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83" w:rsidRDefault="00EE0593" w:rsidP="00114983">
      <w:pPr>
        <w:spacing w:after="0" w:line="240" w:lineRule="auto"/>
        <w:jc w:val="center"/>
        <w:rPr>
          <w:rFonts w:ascii="Times New Roman" w:hAnsi="Times New Roman"/>
          <w:sz w:val="28"/>
          <w:szCs w:val="28"/>
        </w:rPr>
      </w:pPr>
      <w:r>
        <w:rPr>
          <w:rFonts w:ascii="Times New Roman" w:hAnsi="Times New Roman"/>
          <w:b/>
          <w:sz w:val="28"/>
          <w:szCs w:val="28"/>
        </w:rPr>
        <w:t xml:space="preserve"> Практическое занятие</w:t>
      </w:r>
    </w:p>
    <w:p w:rsidR="00114983" w:rsidRPr="009C6604" w:rsidRDefault="00114983" w:rsidP="00114983">
      <w:pPr>
        <w:jc w:val="both"/>
        <w:rPr>
          <w:rFonts w:ascii="Times New Roman" w:hAnsi="Times New Roman"/>
          <w:b/>
          <w:sz w:val="28"/>
          <w:szCs w:val="28"/>
        </w:rPr>
      </w:pPr>
      <w:r>
        <w:rPr>
          <w:rFonts w:ascii="Times New Roman" w:hAnsi="Times New Roman"/>
          <w:b/>
          <w:sz w:val="28"/>
          <w:szCs w:val="28"/>
        </w:rPr>
        <w:t xml:space="preserve"> Тема</w:t>
      </w:r>
      <w:r w:rsidRPr="00240576">
        <w:rPr>
          <w:rFonts w:ascii="Times New Roman" w:hAnsi="Times New Roman"/>
          <w:b/>
          <w:sz w:val="28"/>
          <w:szCs w:val="28"/>
        </w:rPr>
        <w:t>:</w:t>
      </w:r>
      <w:r>
        <w:rPr>
          <w:b/>
        </w:rPr>
        <w:t xml:space="preserve"> </w:t>
      </w:r>
      <w:r w:rsidRPr="009C6604">
        <w:rPr>
          <w:rFonts w:ascii="Times New Roman" w:hAnsi="Times New Roman"/>
          <w:b/>
          <w:sz w:val="28"/>
          <w:szCs w:val="28"/>
        </w:rPr>
        <w:t>Анализ и оценка этических аспектов развития некоторых исследований в биотехнологии»</w:t>
      </w:r>
    </w:p>
    <w:p w:rsidR="00114983" w:rsidRPr="009C6604" w:rsidRDefault="00114983" w:rsidP="00114983">
      <w:pPr>
        <w:spacing w:line="240" w:lineRule="auto"/>
        <w:rPr>
          <w:rFonts w:ascii="Times New Roman" w:hAnsi="Times New Roman"/>
          <w:sz w:val="28"/>
          <w:szCs w:val="28"/>
        </w:rPr>
      </w:pPr>
      <w:r w:rsidRPr="009C6604">
        <w:rPr>
          <w:rFonts w:ascii="Times New Roman" w:hAnsi="Times New Roman"/>
          <w:b/>
          <w:sz w:val="28"/>
          <w:szCs w:val="28"/>
        </w:rPr>
        <w:t>Цель:</w:t>
      </w:r>
      <w:r w:rsidRPr="009C6604">
        <w:rPr>
          <w:rFonts w:ascii="Times New Roman" w:hAnsi="Times New Roman"/>
          <w:sz w:val="28"/>
          <w:szCs w:val="28"/>
        </w:rPr>
        <w:t xml:space="preserve"> провести анализ аспектов развития некоторых исследований в биотехнологии.</w:t>
      </w:r>
    </w:p>
    <w:p w:rsidR="00114983" w:rsidRPr="009C6604" w:rsidRDefault="00114983" w:rsidP="00114983">
      <w:pPr>
        <w:spacing w:line="240" w:lineRule="auto"/>
        <w:rPr>
          <w:rFonts w:ascii="Times New Roman" w:hAnsi="Times New Roman"/>
          <w:sz w:val="28"/>
          <w:szCs w:val="28"/>
        </w:rPr>
      </w:pPr>
      <w:r w:rsidRPr="009C6604">
        <w:rPr>
          <w:rFonts w:ascii="Times New Roman" w:hAnsi="Times New Roman"/>
          <w:b/>
          <w:sz w:val="28"/>
          <w:szCs w:val="28"/>
        </w:rPr>
        <w:t>Оборудование:</w:t>
      </w:r>
      <w:r w:rsidRPr="009C6604">
        <w:rPr>
          <w:rFonts w:ascii="Times New Roman" w:hAnsi="Times New Roman"/>
          <w:sz w:val="28"/>
          <w:szCs w:val="28"/>
        </w:rPr>
        <w:t xml:space="preserve"> теоретический материал по теме, карточки-задания.</w:t>
      </w:r>
    </w:p>
    <w:p w:rsidR="00114983" w:rsidRPr="009C6604" w:rsidRDefault="00114983" w:rsidP="00114983">
      <w:pPr>
        <w:spacing w:after="0" w:line="360" w:lineRule="auto"/>
        <w:jc w:val="both"/>
        <w:rPr>
          <w:rFonts w:ascii="Times New Roman" w:hAnsi="Times New Roman"/>
          <w:b/>
          <w:sz w:val="28"/>
          <w:szCs w:val="28"/>
        </w:rPr>
      </w:pPr>
      <w:r>
        <w:rPr>
          <w:rFonts w:ascii="Times New Roman" w:hAnsi="Times New Roman"/>
          <w:b/>
          <w:sz w:val="28"/>
          <w:szCs w:val="28"/>
        </w:rPr>
        <w:t xml:space="preserve"> Текст задания: </w:t>
      </w:r>
    </w:p>
    <w:p w:rsidR="00114983" w:rsidRPr="009C6604" w:rsidRDefault="00114983" w:rsidP="00114983">
      <w:pPr>
        <w:spacing w:line="240" w:lineRule="auto"/>
        <w:ind w:firstLine="709"/>
        <w:jc w:val="center"/>
        <w:rPr>
          <w:rFonts w:ascii="Times New Roman" w:hAnsi="Times New Roman"/>
          <w:b/>
          <w:sz w:val="28"/>
          <w:szCs w:val="28"/>
        </w:rPr>
      </w:pPr>
      <w:r w:rsidRPr="009C6604">
        <w:rPr>
          <w:rFonts w:ascii="Times New Roman" w:hAnsi="Times New Roman"/>
          <w:b/>
          <w:sz w:val="28"/>
          <w:szCs w:val="28"/>
        </w:rPr>
        <w:t>Ход работы.</w:t>
      </w:r>
    </w:p>
    <w:p w:rsidR="00114983" w:rsidRPr="009C6604" w:rsidRDefault="00114983" w:rsidP="00114983">
      <w:pPr>
        <w:spacing w:line="240" w:lineRule="auto"/>
        <w:ind w:firstLine="709"/>
        <w:rPr>
          <w:rFonts w:ascii="Times New Roman" w:hAnsi="Times New Roman"/>
          <w:b/>
          <w:sz w:val="28"/>
          <w:szCs w:val="28"/>
        </w:rPr>
      </w:pPr>
      <w:r w:rsidRPr="009C6604">
        <w:rPr>
          <w:rFonts w:ascii="Times New Roman" w:hAnsi="Times New Roman"/>
          <w:b/>
          <w:sz w:val="28"/>
          <w:szCs w:val="28"/>
        </w:rPr>
        <w:t xml:space="preserve">Задание 1. </w:t>
      </w:r>
      <w:bookmarkStart w:id="0" w:name="_GoBack"/>
      <w:bookmarkEnd w:id="0"/>
    </w:p>
    <w:p w:rsidR="00114983" w:rsidRPr="009C6604" w:rsidRDefault="00114983" w:rsidP="00114983">
      <w:pPr>
        <w:spacing w:line="240" w:lineRule="auto"/>
        <w:ind w:firstLine="709"/>
        <w:rPr>
          <w:rFonts w:ascii="Times New Roman" w:hAnsi="Times New Roman"/>
          <w:sz w:val="28"/>
          <w:szCs w:val="28"/>
        </w:rPr>
      </w:pPr>
      <w:r w:rsidRPr="009C6604">
        <w:rPr>
          <w:rFonts w:ascii="Times New Roman" w:hAnsi="Times New Roman"/>
          <w:i/>
          <w:sz w:val="28"/>
          <w:szCs w:val="28"/>
        </w:rPr>
        <w:t>Вариант 1.</w:t>
      </w:r>
      <w:r w:rsidRPr="009C6604">
        <w:rPr>
          <w:rFonts w:ascii="Times New Roman" w:hAnsi="Times New Roman"/>
          <w:sz w:val="28"/>
          <w:szCs w:val="28"/>
        </w:rPr>
        <w:t xml:space="preserve"> Изучите теоретический материал по теме «Биотехнологии – это…» и заполните таблицу: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2963"/>
        <w:gridCol w:w="3610"/>
      </w:tblGrid>
      <w:tr w:rsidR="00114983" w:rsidRPr="009C6604" w:rsidTr="00503237">
        <w:trPr>
          <w:trHeight w:val="852"/>
        </w:trPr>
        <w:tc>
          <w:tcPr>
            <w:tcW w:w="2520" w:type="dxa"/>
          </w:tcPr>
          <w:p w:rsidR="00114983" w:rsidRPr="009C6604" w:rsidRDefault="00114983" w:rsidP="00503237">
            <w:pPr>
              <w:spacing w:line="240" w:lineRule="auto"/>
              <w:rPr>
                <w:rFonts w:ascii="Times New Roman" w:hAnsi="Times New Roman"/>
                <w:i/>
                <w:sz w:val="28"/>
                <w:szCs w:val="28"/>
              </w:rPr>
            </w:pPr>
            <w:r w:rsidRPr="009C6604">
              <w:rPr>
                <w:rFonts w:ascii="Times New Roman" w:hAnsi="Times New Roman"/>
                <w:i/>
                <w:sz w:val="28"/>
                <w:szCs w:val="28"/>
              </w:rPr>
              <w:t>Вид биотехнологии</w:t>
            </w:r>
          </w:p>
        </w:tc>
        <w:tc>
          <w:tcPr>
            <w:tcW w:w="3060" w:type="dxa"/>
          </w:tcPr>
          <w:p w:rsidR="00114983" w:rsidRPr="009C6604" w:rsidRDefault="00114983" w:rsidP="00503237">
            <w:pPr>
              <w:spacing w:line="240" w:lineRule="auto"/>
              <w:rPr>
                <w:rFonts w:ascii="Times New Roman" w:hAnsi="Times New Roman"/>
                <w:i/>
                <w:sz w:val="28"/>
                <w:szCs w:val="28"/>
              </w:rPr>
            </w:pPr>
            <w:r w:rsidRPr="009C6604">
              <w:rPr>
                <w:rFonts w:ascii="Times New Roman" w:hAnsi="Times New Roman"/>
                <w:i/>
                <w:sz w:val="28"/>
                <w:szCs w:val="28"/>
              </w:rPr>
              <w:t>Цель данного направления</w:t>
            </w:r>
          </w:p>
        </w:tc>
        <w:tc>
          <w:tcPr>
            <w:tcW w:w="3780" w:type="dxa"/>
          </w:tcPr>
          <w:p w:rsidR="00114983" w:rsidRPr="009C6604" w:rsidRDefault="00114983" w:rsidP="00503237">
            <w:pPr>
              <w:spacing w:line="240" w:lineRule="auto"/>
              <w:rPr>
                <w:rFonts w:ascii="Times New Roman" w:hAnsi="Times New Roman"/>
                <w:i/>
                <w:sz w:val="28"/>
                <w:szCs w:val="28"/>
              </w:rPr>
            </w:pPr>
            <w:r w:rsidRPr="009C6604">
              <w:rPr>
                <w:rFonts w:ascii="Times New Roman" w:hAnsi="Times New Roman"/>
                <w:i/>
                <w:sz w:val="28"/>
                <w:szCs w:val="28"/>
              </w:rPr>
              <w:t>Краткий обзор проблемы</w:t>
            </w:r>
          </w:p>
        </w:tc>
      </w:tr>
      <w:tr w:rsidR="00114983" w:rsidRPr="009C6604" w:rsidTr="00503237">
        <w:trPr>
          <w:trHeight w:val="420"/>
        </w:trPr>
        <w:tc>
          <w:tcPr>
            <w:tcW w:w="2520" w:type="dxa"/>
          </w:tcPr>
          <w:p w:rsidR="00114983" w:rsidRPr="009C6604" w:rsidRDefault="00114983" w:rsidP="00503237">
            <w:pPr>
              <w:spacing w:line="240" w:lineRule="auto"/>
              <w:ind w:firstLine="709"/>
              <w:rPr>
                <w:rFonts w:ascii="Times New Roman" w:hAnsi="Times New Roman"/>
                <w:sz w:val="28"/>
                <w:szCs w:val="28"/>
              </w:rPr>
            </w:pPr>
          </w:p>
        </w:tc>
        <w:tc>
          <w:tcPr>
            <w:tcW w:w="3060" w:type="dxa"/>
          </w:tcPr>
          <w:p w:rsidR="00114983" w:rsidRPr="009C6604" w:rsidRDefault="00114983" w:rsidP="00503237">
            <w:pPr>
              <w:spacing w:line="240" w:lineRule="auto"/>
              <w:ind w:firstLine="709"/>
              <w:rPr>
                <w:rFonts w:ascii="Times New Roman" w:hAnsi="Times New Roman"/>
                <w:sz w:val="28"/>
                <w:szCs w:val="28"/>
              </w:rPr>
            </w:pPr>
          </w:p>
        </w:tc>
        <w:tc>
          <w:tcPr>
            <w:tcW w:w="3780" w:type="dxa"/>
          </w:tcPr>
          <w:p w:rsidR="00114983" w:rsidRPr="009C6604" w:rsidRDefault="00114983" w:rsidP="00503237">
            <w:pPr>
              <w:spacing w:line="240" w:lineRule="auto"/>
              <w:ind w:firstLine="709"/>
              <w:rPr>
                <w:rFonts w:ascii="Times New Roman" w:hAnsi="Times New Roman"/>
                <w:sz w:val="28"/>
                <w:szCs w:val="28"/>
              </w:rPr>
            </w:pPr>
          </w:p>
        </w:tc>
      </w:tr>
    </w:tbl>
    <w:p w:rsidR="00114983" w:rsidRPr="009C6604" w:rsidRDefault="00114983" w:rsidP="00114983">
      <w:pPr>
        <w:spacing w:line="240" w:lineRule="auto"/>
        <w:rPr>
          <w:rFonts w:ascii="Times New Roman" w:hAnsi="Times New Roman"/>
          <w:sz w:val="28"/>
          <w:szCs w:val="28"/>
        </w:rPr>
      </w:pPr>
    </w:p>
    <w:p w:rsidR="00114983" w:rsidRPr="009C6604" w:rsidRDefault="00114983" w:rsidP="00114983">
      <w:pPr>
        <w:spacing w:line="240" w:lineRule="auto"/>
        <w:ind w:firstLine="709"/>
        <w:rPr>
          <w:rFonts w:ascii="Times New Roman" w:hAnsi="Times New Roman"/>
          <w:sz w:val="28"/>
          <w:szCs w:val="28"/>
        </w:rPr>
      </w:pPr>
      <w:r w:rsidRPr="009C6604">
        <w:rPr>
          <w:rFonts w:ascii="Times New Roman" w:hAnsi="Times New Roman"/>
          <w:i/>
          <w:sz w:val="28"/>
          <w:szCs w:val="28"/>
        </w:rPr>
        <w:t>Вариант 2.</w:t>
      </w:r>
      <w:r w:rsidRPr="009C6604">
        <w:rPr>
          <w:rFonts w:ascii="Times New Roman" w:hAnsi="Times New Roman"/>
          <w:sz w:val="28"/>
          <w:szCs w:val="28"/>
        </w:rPr>
        <w:t xml:space="preserve"> Изучите теоретический материал по теме «Клонирование» и заполните таблицу: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2964"/>
        <w:gridCol w:w="3609"/>
      </w:tblGrid>
      <w:tr w:rsidR="00114983" w:rsidRPr="009C6604" w:rsidTr="00503237">
        <w:trPr>
          <w:trHeight w:val="460"/>
        </w:trPr>
        <w:tc>
          <w:tcPr>
            <w:tcW w:w="2520" w:type="dxa"/>
          </w:tcPr>
          <w:p w:rsidR="00114983" w:rsidRPr="009C6604" w:rsidRDefault="00114983" w:rsidP="00503237">
            <w:pPr>
              <w:spacing w:line="240" w:lineRule="auto"/>
              <w:rPr>
                <w:rFonts w:ascii="Times New Roman" w:hAnsi="Times New Roman"/>
                <w:sz w:val="28"/>
                <w:szCs w:val="28"/>
              </w:rPr>
            </w:pPr>
            <w:r>
              <w:rPr>
                <w:rFonts w:ascii="Times New Roman" w:hAnsi="Times New Roman"/>
                <w:sz w:val="28"/>
                <w:szCs w:val="28"/>
              </w:rPr>
              <w:t>В</w:t>
            </w:r>
            <w:r w:rsidRPr="009C6604">
              <w:rPr>
                <w:rFonts w:ascii="Times New Roman" w:hAnsi="Times New Roman"/>
                <w:sz w:val="28"/>
                <w:szCs w:val="28"/>
              </w:rPr>
              <w:t>ид биотехнологии</w:t>
            </w:r>
          </w:p>
        </w:tc>
        <w:tc>
          <w:tcPr>
            <w:tcW w:w="3060" w:type="dxa"/>
          </w:tcPr>
          <w:p w:rsidR="00114983" w:rsidRPr="009C6604" w:rsidRDefault="00114983" w:rsidP="00503237">
            <w:pPr>
              <w:spacing w:line="240" w:lineRule="auto"/>
              <w:rPr>
                <w:rFonts w:ascii="Times New Roman" w:hAnsi="Times New Roman"/>
                <w:sz w:val="28"/>
                <w:szCs w:val="28"/>
              </w:rPr>
            </w:pPr>
            <w:r>
              <w:rPr>
                <w:rFonts w:ascii="Times New Roman" w:hAnsi="Times New Roman"/>
                <w:sz w:val="28"/>
                <w:szCs w:val="28"/>
              </w:rPr>
              <w:t>Ц</w:t>
            </w:r>
            <w:r w:rsidRPr="009C6604">
              <w:rPr>
                <w:rFonts w:ascii="Times New Roman" w:hAnsi="Times New Roman"/>
                <w:sz w:val="28"/>
                <w:szCs w:val="28"/>
              </w:rPr>
              <w:t>ель данного направления</w:t>
            </w:r>
          </w:p>
        </w:tc>
        <w:tc>
          <w:tcPr>
            <w:tcW w:w="3780" w:type="dxa"/>
          </w:tcPr>
          <w:p w:rsidR="00114983" w:rsidRPr="009C6604" w:rsidRDefault="00114983" w:rsidP="00503237">
            <w:pPr>
              <w:spacing w:line="240" w:lineRule="auto"/>
              <w:rPr>
                <w:rFonts w:ascii="Times New Roman" w:hAnsi="Times New Roman"/>
                <w:sz w:val="28"/>
                <w:szCs w:val="28"/>
              </w:rPr>
            </w:pPr>
            <w:r>
              <w:rPr>
                <w:rFonts w:ascii="Times New Roman" w:hAnsi="Times New Roman"/>
                <w:sz w:val="28"/>
                <w:szCs w:val="28"/>
              </w:rPr>
              <w:t>К</w:t>
            </w:r>
            <w:r w:rsidRPr="009C6604">
              <w:rPr>
                <w:rFonts w:ascii="Times New Roman" w:hAnsi="Times New Roman"/>
                <w:sz w:val="28"/>
                <w:szCs w:val="28"/>
              </w:rPr>
              <w:t>раткий обзор проблемы</w:t>
            </w:r>
          </w:p>
        </w:tc>
      </w:tr>
      <w:tr w:rsidR="00114983" w:rsidRPr="009C6604" w:rsidTr="00503237">
        <w:trPr>
          <w:trHeight w:val="420"/>
        </w:trPr>
        <w:tc>
          <w:tcPr>
            <w:tcW w:w="2520" w:type="dxa"/>
          </w:tcPr>
          <w:p w:rsidR="00114983" w:rsidRPr="009C6604" w:rsidRDefault="00114983" w:rsidP="00503237">
            <w:pPr>
              <w:spacing w:line="240" w:lineRule="auto"/>
              <w:ind w:firstLine="709"/>
              <w:rPr>
                <w:rFonts w:ascii="Times New Roman" w:hAnsi="Times New Roman"/>
                <w:sz w:val="28"/>
                <w:szCs w:val="28"/>
              </w:rPr>
            </w:pPr>
          </w:p>
        </w:tc>
        <w:tc>
          <w:tcPr>
            <w:tcW w:w="3060" w:type="dxa"/>
          </w:tcPr>
          <w:p w:rsidR="00114983" w:rsidRPr="009C6604" w:rsidRDefault="00114983" w:rsidP="00503237">
            <w:pPr>
              <w:spacing w:line="240" w:lineRule="auto"/>
              <w:ind w:firstLine="709"/>
              <w:rPr>
                <w:rFonts w:ascii="Times New Roman" w:hAnsi="Times New Roman"/>
                <w:sz w:val="28"/>
                <w:szCs w:val="28"/>
              </w:rPr>
            </w:pPr>
          </w:p>
        </w:tc>
        <w:tc>
          <w:tcPr>
            <w:tcW w:w="3780" w:type="dxa"/>
          </w:tcPr>
          <w:p w:rsidR="00114983" w:rsidRPr="009C6604" w:rsidRDefault="00114983" w:rsidP="00503237">
            <w:pPr>
              <w:spacing w:line="240" w:lineRule="auto"/>
              <w:ind w:firstLine="709"/>
              <w:rPr>
                <w:rFonts w:ascii="Times New Roman" w:hAnsi="Times New Roman"/>
                <w:sz w:val="28"/>
                <w:szCs w:val="28"/>
              </w:rPr>
            </w:pPr>
          </w:p>
        </w:tc>
      </w:tr>
    </w:tbl>
    <w:p w:rsidR="00114983" w:rsidRPr="009C6604" w:rsidRDefault="00114983" w:rsidP="00114983">
      <w:pPr>
        <w:pStyle w:val="2"/>
        <w:spacing w:line="240" w:lineRule="auto"/>
        <w:ind w:firstLine="709"/>
        <w:jc w:val="both"/>
        <w:rPr>
          <w:rFonts w:ascii="Times New Roman" w:hAnsi="Times New Roman"/>
          <w:b w:val="0"/>
          <w:i w:val="0"/>
        </w:rPr>
      </w:pPr>
      <w:r w:rsidRPr="009C6604">
        <w:rPr>
          <w:rFonts w:ascii="Times New Roman" w:hAnsi="Times New Roman"/>
        </w:rPr>
        <w:t xml:space="preserve">Задание 2. </w:t>
      </w:r>
      <w:r w:rsidRPr="009C6604">
        <w:rPr>
          <w:rFonts w:ascii="Times New Roman" w:hAnsi="Times New Roman"/>
          <w:b w:val="0"/>
          <w:i w:val="0"/>
        </w:rPr>
        <w:t>Сделайте выводы об этических проблемах биотехнологии.</w:t>
      </w:r>
    </w:p>
    <w:p w:rsidR="00114983" w:rsidRPr="009C6604" w:rsidRDefault="00114983" w:rsidP="00114983">
      <w:pPr>
        <w:pStyle w:val="2"/>
        <w:tabs>
          <w:tab w:val="center" w:pos="4961"/>
          <w:tab w:val="left" w:pos="8640"/>
        </w:tabs>
        <w:spacing w:line="240" w:lineRule="auto"/>
        <w:rPr>
          <w:rFonts w:ascii="Times New Roman" w:hAnsi="Times New Roman"/>
        </w:rPr>
      </w:pPr>
      <w:r w:rsidRPr="009C6604">
        <w:rPr>
          <w:rFonts w:ascii="Times New Roman" w:hAnsi="Times New Roman"/>
        </w:rPr>
        <w:t>Приложение для ПР 12 (теоретический материал)</w:t>
      </w:r>
    </w:p>
    <w:p w:rsidR="00114983" w:rsidRDefault="00114983" w:rsidP="00114983">
      <w:pPr>
        <w:pStyle w:val="1"/>
        <w:spacing w:after="0" w:line="240" w:lineRule="auto"/>
        <w:ind w:firstLine="709"/>
        <w:jc w:val="both"/>
        <w:rPr>
          <w:color w:val="auto"/>
          <w:sz w:val="28"/>
          <w:szCs w:val="28"/>
        </w:rPr>
      </w:pPr>
      <w:r w:rsidRPr="009C6604">
        <w:rPr>
          <w:rStyle w:val="a3"/>
          <w:b/>
          <w:bCs/>
          <w:i w:val="0"/>
          <w:color w:val="auto"/>
          <w:sz w:val="28"/>
          <w:szCs w:val="28"/>
        </w:rPr>
        <w:t>Генная и клеточная инженерия.</w:t>
      </w:r>
      <w:r>
        <w:rPr>
          <w:rStyle w:val="a3"/>
          <w:b/>
          <w:bCs/>
          <w:color w:val="auto"/>
          <w:sz w:val="28"/>
          <w:szCs w:val="28"/>
        </w:rPr>
        <w:t xml:space="preserve"> </w:t>
      </w:r>
      <w:r w:rsidRPr="009C6604">
        <w:rPr>
          <w:b/>
          <w:bCs/>
          <w:i/>
          <w:iCs/>
          <w:color w:val="auto"/>
          <w:sz w:val="28"/>
          <w:szCs w:val="28"/>
        </w:rPr>
        <w:br/>
      </w:r>
      <w:r w:rsidRPr="009C6604">
        <w:rPr>
          <w:color w:val="auto"/>
          <w:sz w:val="28"/>
          <w:szCs w:val="28"/>
        </w:rPr>
        <w:t xml:space="preserve">Генная и клеточная инженерия – являются важнейшими методами (инструментами), лежащими в основе современной биотехнологии. </w:t>
      </w:r>
      <w:r w:rsidRPr="009C6604">
        <w:rPr>
          <w:color w:val="auto"/>
          <w:sz w:val="28"/>
          <w:szCs w:val="28"/>
        </w:rPr>
        <w:br/>
        <w:t>Методы клеточной инженерии  направлены на конструирование клеток нового типа. Они могут быть использованы для воссоздания жизнеспособной клетки из отдельных фрагментов разных клеток, для объединения целых клеток, принадлежавших различным видам с образованием клетки, несущей генетический материал обеих исходных клеток, и других операций.</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 xml:space="preserve">Генно-инженерные методы направлены на конструирование новых, не существующих в природе сочетаний генов. В результате применения генно-инженерных методов можно получать рекомбинантные (модифицированные) молекулы РНК и ДНК, для чего производится выделение отдельных генов (кодирующих нужный продукт), из клеток какого-либо организма. После </w:t>
      </w:r>
      <w:r w:rsidRPr="009C6604">
        <w:rPr>
          <w:color w:val="auto"/>
          <w:sz w:val="28"/>
          <w:szCs w:val="28"/>
        </w:rPr>
        <w:lastRenderedPageBreak/>
        <w:t>проведения определенных манипуляций с этими генами осуществляется их введение в другие организмы (бактерии, дрожжи и млекопитающие</w:t>
      </w:r>
      <w:proofErr w:type="gramStart"/>
      <w:r w:rsidRPr="009C6604">
        <w:rPr>
          <w:color w:val="auto"/>
          <w:sz w:val="28"/>
          <w:szCs w:val="28"/>
        </w:rPr>
        <w:t>),  которые</w:t>
      </w:r>
      <w:proofErr w:type="gramEnd"/>
      <w:r w:rsidRPr="009C6604">
        <w:rPr>
          <w:color w:val="auto"/>
          <w:sz w:val="28"/>
          <w:szCs w:val="28"/>
        </w:rPr>
        <w:t>, получив новый ген (гены), будут способны синтезировать конечные продукты с измененными, в нужном человеку направлении, свойствами. Иными словами, генная инженерия позволяет получать заданные (желаемые) качества изменяемых или генетически модифицированных организмов или так называемых «</w:t>
      </w:r>
      <w:proofErr w:type="spellStart"/>
      <w:proofErr w:type="gramStart"/>
      <w:r w:rsidRPr="009C6604">
        <w:rPr>
          <w:color w:val="auto"/>
          <w:sz w:val="28"/>
          <w:szCs w:val="28"/>
        </w:rPr>
        <w:t>трансгенных</w:t>
      </w:r>
      <w:proofErr w:type="spellEnd"/>
      <w:r w:rsidRPr="009C6604">
        <w:rPr>
          <w:color w:val="auto"/>
          <w:sz w:val="28"/>
          <w:szCs w:val="28"/>
        </w:rPr>
        <w:t>»  растений</w:t>
      </w:r>
      <w:proofErr w:type="gramEnd"/>
      <w:r w:rsidRPr="009C6604">
        <w:rPr>
          <w:color w:val="auto"/>
          <w:sz w:val="28"/>
          <w:szCs w:val="28"/>
        </w:rPr>
        <w:t xml:space="preserve"> и животных.</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Наибольшее применение генная инженерия нашла в сельском хозяйстве и в медицине.</w:t>
      </w:r>
    </w:p>
    <w:p w:rsidR="00114983" w:rsidRDefault="00114983" w:rsidP="00114983">
      <w:pPr>
        <w:pStyle w:val="1"/>
        <w:spacing w:after="0" w:line="240" w:lineRule="auto"/>
        <w:ind w:firstLine="709"/>
        <w:jc w:val="both"/>
        <w:rPr>
          <w:color w:val="auto"/>
          <w:sz w:val="28"/>
          <w:szCs w:val="28"/>
        </w:rPr>
      </w:pPr>
      <w:r w:rsidRPr="009C6604">
        <w:rPr>
          <w:color w:val="auto"/>
          <w:sz w:val="28"/>
          <w:szCs w:val="28"/>
        </w:rPr>
        <w:t>Люди всегда задумывались над тем, как можно научиться управлять природой, и искали способы получения, например, растений с улучшенными качествами: с высокой урожайностью, более крупными и вкусными плодами или с повышенной холодостойкостью. С давних времен основным методом, который использовался в этих целях, была селекция. Она широко применяется до настоящего времени и направлена на создание новых и улучшение уже существующих сортов культурных растений, пород домашних животных и штаммов микроорганизмов с ценными для человека признаками и свойствами.</w:t>
      </w:r>
      <w:r>
        <w:rPr>
          <w:color w:val="auto"/>
          <w:sz w:val="28"/>
          <w:szCs w:val="28"/>
        </w:rPr>
        <w:t xml:space="preserve">                                                     </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 xml:space="preserve">Селекция строится на отборе растений (животных) с выраженными благоприятными признаками и дальнейшем скрещивании таких организмов, в то время как генная инженерия позволяет непосредственно вмешиваться в генетический аппарат клетки. </w:t>
      </w:r>
      <w:proofErr w:type="gramStart"/>
      <w:r w:rsidRPr="009C6604">
        <w:rPr>
          <w:color w:val="auto"/>
          <w:sz w:val="28"/>
          <w:szCs w:val="28"/>
        </w:rPr>
        <w:t>Важно  отметить</w:t>
      </w:r>
      <w:proofErr w:type="gramEnd"/>
      <w:r w:rsidRPr="009C6604">
        <w:rPr>
          <w:color w:val="auto"/>
          <w:sz w:val="28"/>
          <w:szCs w:val="28"/>
        </w:rPr>
        <w:t xml:space="preserve">, что в ходе традиционной селекции получить гибриды с искомой комбинацией полезных признаков весьма сложно, поскольку к потомству передаются очень большие фрагменты геномов каждого из родителей, в то время как генно-инженерные методы позволяют работать чаще всего с одним или несколькими генами, причем их модификации не затрагивают работу других генов. В результате, не теряя других полезных свойств растения, удается добавить еще один или несколько полезных признаков, что весьма ценно для создания новых сортов и новых форм растений. Стало </w:t>
      </w:r>
      <w:proofErr w:type="gramStart"/>
      <w:r w:rsidRPr="009C6604">
        <w:rPr>
          <w:color w:val="auto"/>
          <w:sz w:val="28"/>
          <w:szCs w:val="28"/>
        </w:rPr>
        <w:t>возможным  изменять</w:t>
      </w:r>
      <w:proofErr w:type="gramEnd"/>
      <w:r w:rsidRPr="009C6604">
        <w:rPr>
          <w:color w:val="auto"/>
          <w:sz w:val="28"/>
          <w:szCs w:val="28"/>
        </w:rPr>
        <w:t xml:space="preserve"> у растений, например, у</w:t>
      </w:r>
      <w:r>
        <w:rPr>
          <w:color w:val="auto"/>
          <w:sz w:val="28"/>
          <w:szCs w:val="28"/>
        </w:rPr>
        <w:t>стойчивость к климату</w:t>
      </w:r>
      <w:r w:rsidRPr="009C6604">
        <w:rPr>
          <w:color w:val="auto"/>
          <w:sz w:val="28"/>
          <w:szCs w:val="28"/>
        </w:rPr>
        <w:t xml:space="preserve">, или их чувствительность к насекомым или болезням, распространённым в определённых регионах, к засухе и т.д. Учёные надеются даже получить такие породы деревьев, которые были бы устойчивы к пожарам. Ведутся широкие исследования по улучшению пищевой ценности различных сельскохозяйственных культур, таких </w:t>
      </w:r>
      <w:proofErr w:type="gramStart"/>
      <w:r w:rsidRPr="009C6604">
        <w:rPr>
          <w:color w:val="auto"/>
          <w:sz w:val="28"/>
          <w:szCs w:val="28"/>
        </w:rPr>
        <w:t>как  кукуруза</w:t>
      </w:r>
      <w:proofErr w:type="gramEnd"/>
      <w:r w:rsidRPr="009C6604">
        <w:rPr>
          <w:color w:val="auto"/>
          <w:sz w:val="28"/>
          <w:szCs w:val="28"/>
        </w:rPr>
        <w:t>, соя, картофель, томаты, горох и др.</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 xml:space="preserve">Генно-инженерные работы в животноводстве имеют другую задачу. Вполне достижимой целью при современном уровне технологии </w:t>
      </w:r>
      <w:proofErr w:type="gramStart"/>
      <w:r w:rsidRPr="009C6604">
        <w:rPr>
          <w:color w:val="auto"/>
          <w:sz w:val="28"/>
          <w:szCs w:val="28"/>
        </w:rPr>
        <w:t>является  создание</w:t>
      </w:r>
      <w:proofErr w:type="gramEnd"/>
      <w:r w:rsidRPr="009C6604">
        <w:rPr>
          <w:color w:val="auto"/>
          <w:sz w:val="28"/>
          <w:szCs w:val="28"/>
        </w:rPr>
        <w:t xml:space="preserve"> </w:t>
      </w:r>
      <w:proofErr w:type="spellStart"/>
      <w:r w:rsidRPr="009C6604">
        <w:rPr>
          <w:color w:val="auto"/>
          <w:sz w:val="28"/>
          <w:szCs w:val="28"/>
        </w:rPr>
        <w:t>трансгенных</w:t>
      </w:r>
      <w:proofErr w:type="spellEnd"/>
      <w:r w:rsidRPr="009C6604">
        <w:rPr>
          <w:color w:val="auto"/>
          <w:sz w:val="28"/>
          <w:szCs w:val="28"/>
        </w:rPr>
        <w:t xml:space="preserve"> животных  с определённым целевым геном. Например, ген какого-нибудь ценного гормона животного (например, гормона роста) искусственно внедряется в бактерию, которая начинает продуцировать его в больших количествах.  Еще один пример: </w:t>
      </w:r>
      <w:proofErr w:type="spellStart"/>
      <w:r w:rsidRPr="009C6604">
        <w:rPr>
          <w:color w:val="auto"/>
          <w:sz w:val="28"/>
          <w:szCs w:val="28"/>
        </w:rPr>
        <w:t>трансгенные</w:t>
      </w:r>
      <w:proofErr w:type="spellEnd"/>
      <w:r w:rsidRPr="009C6604">
        <w:rPr>
          <w:color w:val="auto"/>
          <w:sz w:val="28"/>
          <w:szCs w:val="28"/>
        </w:rPr>
        <w:t xml:space="preserve"> козы, в результате введения соответствующего гена, могут вырабатывать специфический белок, фактор VIII, который препятствует кровотечению у больных, страдающих гемофилией, или фермент, тромбокиназу, способствующий рассасыванию тромба в кровеносных сосудах, что актуально для профилактики и терапии </w:t>
      </w:r>
      <w:r w:rsidRPr="009C6604">
        <w:rPr>
          <w:color w:val="auto"/>
          <w:sz w:val="28"/>
          <w:szCs w:val="28"/>
        </w:rPr>
        <w:lastRenderedPageBreak/>
        <w:t xml:space="preserve">тромбофлебита у людей. </w:t>
      </w:r>
      <w:proofErr w:type="spellStart"/>
      <w:r w:rsidRPr="009C6604">
        <w:rPr>
          <w:color w:val="auto"/>
          <w:sz w:val="28"/>
          <w:szCs w:val="28"/>
        </w:rPr>
        <w:t>Трансгенные</w:t>
      </w:r>
      <w:proofErr w:type="spellEnd"/>
      <w:r w:rsidRPr="009C6604">
        <w:rPr>
          <w:color w:val="auto"/>
          <w:sz w:val="28"/>
          <w:szCs w:val="28"/>
        </w:rPr>
        <w:t xml:space="preserve"> животные вырабатывают эти белки намного быстрее, а сам способ значительно дешевле традиционного.</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В конце 90-х годов XX в. учёные США вплотную подошли к получению сельскохозяйственных животных методом клонирования клеток эмбрионов, хотя это направление нуждается еще в дальнейших серьезных исследованиях. А вот в ксенотрансплантации – пересадке органов от одного вида живых организмов другому, - достигнуты несомненные результаты. Наибольшие успехи получены при использовании свиней, имеющих в генотипе перенесенные гены человека, в качестве доноров различных органов. В этом случае наблюдается минимальный риск отторжения органа.</w:t>
      </w:r>
    </w:p>
    <w:p w:rsidR="00114983" w:rsidRPr="009C6604" w:rsidRDefault="00114983" w:rsidP="00114983">
      <w:pPr>
        <w:pStyle w:val="1"/>
        <w:spacing w:after="0" w:line="240" w:lineRule="auto"/>
        <w:ind w:firstLine="709"/>
        <w:jc w:val="both"/>
        <w:rPr>
          <w:color w:val="auto"/>
          <w:sz w:val="28"/>
          <w:szCs w:val="28"/>
        </w:rPr>
      </w:pPr>
      <w:r w:rsidRPr="009C6604">
        <w:rPr>
          <w:rStyle w:val="a3"/>
          <w:b/>
          <w:bCs/>
          <w:color w:val="auto"/>
          <w:sz w:val="28"/>
          <w:szCs w:val="28"/>
        </w:rPr>
        <w:t>Значение биотехнологий для медицины</w:t>
      </w:r>
      <w:r w:rsidRPr="009C6604">
        <w:rPr>
          <w:color w:val="auto"/>
          <w:sz w:val="28"/>
          <w:szCs w:val="28"/>
        </w:rPr>
        <w:br/>
      </w:r>
      <w:proofErr w:type="gramStart"/>
      <w:r w:rsidRPr="009C6604">
        <w:rPr>
          <w:color w:val="auto"/>
          <w:sz w:val="28"/>
          <w:szCs w:val="28"/>
        </w:rPr>
        <w:t>Помимо</w:t>
      </w:r>
      <w:proofErr w:type="gramEnd"/>
      <w:r w:rsidRPr="009C6604">
        <w:rPr>
          <w:color w:val="auto"/>
          <w:sz w:val="28"/>
          <w:szCs w:val="28"/>
        </w:rPr>
        <w:t xml:space="preserve"> широкого применения в сельском хозяйстве, на основе генной инженерии возникла целая отрасль фармацевтической промышленности, называемая “индустрией ДНК” и представляющая собой одну из современных ветвей биотехнологии. Более четверти всех лекарств, используемых сейчас в мире, содержат ингредиенты из растений. Генно-модифицированные растения являются дешевым и безопасным источником для получения полностью функциональных лекарственных белков (антител, вакцин, ферментов и др.) как для человека, так и для животных. Примерами применения генной инженерии в медицине являются также производство человеческого инсулина путем использования генно-модифицированных бактерий, производство </w:t>
      </w:r>
      <w:proofErr w:type="spellStart"/>
      <w:r w:rsidRPr="009C6604">
        <w:rPr>
          <w:color w:val="auto"/>
          <w:sz w:val="28"/>
          <w:szCs w:val="28"/>
        </w:rPr>
        <w:t>эритропоэтина</w:t>
      </w:r>
      <w:proofErr w:type="spellEnd"/>
      <w:r w:rsidRPr="009C6604">
        <w:rPr>
          <w:color w:val="auto"/>
          <w:sz w:val="28"/>
          <w:szCs w:val="28"/>
        </w:rPr>
        <w:t xml:space="preserve"> (гормона, стимулирующего образование эритроцитов в костном мозге.  Физиологическая роль данного гормона состоит в регуляции продукции эритроцитов в зависимости от потребности организма в кислороде) в культуре клеток (т.е. вне организма человека) или новых пород экспериментальных мышей для научных исследований.</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 xml:space="preserve">Разработка методов генной инженерии, основанных на создании рекомбинантных ДНК, привела к тому «биотехнологическому буму», свидетелями которого мы являемся. Благодаря достижениям науки в этой области стало возможным не только </w:t>
      </w:r>
      <w:proofErr w:type="gramStart"/>
      <w:r w:rsidRPr="009C6604">
        <w:rPr>
          <w:color w:val="auto"/>
          <w:sz w:val="28"/>
          <w:szCs w:val="28"/>
        </w:rPr>
        <w:t>создание  «</w:t>
      </w:r>
      <w:proofErr w:type="gramEnd"/>
      <w:r w:rsidRPr="009C6604">
        <w:rPr>
          <w:color w:val="auto"/>
          <w:sz w:val="28"/>
          <w:szCs w:val="28"/>
        </w:rPr>
        <w:t xml:space="preserve">биологических реакторов», </w:t>
      </w:r>
      <w:proofErr w:type="spellStart"/>
      <w:r w:rsidRPr="009C6604">
        <w:rPr>
          <w:color w:val="auto"/>
          <w:sz w:val="28"/>
          <w:szCs w:val="28"/>
        </w:rPr>
        <w:t>трансгенных</w:t>
      </w:r>
      <w:proofErr w:type="spellEnd"/>
      <w:r w:rsidRPr="009C6604">
        <w:rPr>
          <w:color w:val="auto"/>
          <w:sz w:val="28"/>
          <w:szCs w:val="28"/>
        </w:rPr>
        <w:t xml:space="preserve"> животных, генно-модифицированных растений, но и проведение генетической паспортизации (полного исследования и анализа генотипа человека, проводимого, как правило, сразу после рождения, для определения предрасположенности к различным заболеваниям, возможную неадекватную (аллергическую) реакцию на те или иные лекарства, а также склонность к определенным видам деятельности). Генетическая паспортизация позволяет прогнозировать и уменьшать риски сердечно-сосудистых и онкологических заболеваний, исследовать и предотвращать </w:t>
      </w:r>
      <w:proofErr w:type="spellStart"/>
      <w:r w:rsidRPr="009C6604">
        <w:rPr>
          <w:color w:val="auto"/>
          <w:sz w:val="28"/>
          <w:szCs w:val="28"/>
        </w:rPr>
        <w:t>нейродегенеративные</w:t>
      </w:r>
      <w:proofErr w:type="spellEnd"/>
      <w:r w:rsidRPr="009C6604">
        <w:rPr>
          <w:color w:val="auto"/>
          <w:sz w:val="28"/>
          <w:szCs w:val="28"/>
        </w:rPr>
        <w:t xml:space="preserve"> заболевания и процессы старения, анализировать </w:t>
      </w:r>
      <w:proofErr w:type="spellStart"/>
      <w:r w:rsidRPr="009C6604">
        <w:rPr>
          <w:color w:val="auto"/>
          <w:sz w:val="28"/>
          <w:szCs w:val="28"/>
        </w:rPr>
        <w:t>нейро</w:t>
      </w:r>
      <w:proofErr w:type="spellEnd"/>
      <w:r w:rsidRPr="009C6604">
        <w:rPr>
          <w:color w:val="auto"/>
          <w:sz w:val="28"/>
          <w:szCs w:val="28"/>
        </w:rPr>
        <w:t>-физиологические особенности личности на молекулярном уровне</w:t>
      </w:r>
      <w:proofErr w:type="gramStart"/>
      <w:r w:rsidRPr="009C6604">
        <w:rPr>
          <w:color w:val="auto"/>
          <w:sz w:val="28"/>
          <w:szCs w:val="28"/>
        </w:rPr>
        <w:t>),  диагностирование</w:t>
      </w:r>
      <w:proofErr w:type="gramEnd"/>
      <w:r w:rsidRPr="009C6604">
        <w:rPr>
          <w:color w:val="auto"/>
          <w:sz w:val="28"/>
          <w:szCs w:val="28"/>
        </w:rPr>
        <w:t xml:space="preserve"> генетических заболеваний,  создание  ДНК-вакцин,  </w:t>
      </w:r>
      <w:proofErr w:type="spellStart"/>
      <w:r w:rsidRPr="009C6604">
        <w:rPr>
          <w:color w:val="auto"/>
          <w:sz w:val="28"/>
          <w:szCs w:val="28"/>
        </w:rPr>
        <w:t>генотерапия</w:t>
      </w:r>
      <w:proofErr w:type="spellEnd"/>
      <w:r w:rsidRPr="009C6604">
        <w:rPr>
          <w:color w:val="auto"/>
          <w:sz w:val="28"/>
          <w:szCs w:val="28"/>
        </w:rPr>
        <w:t xml:space="preserve"> различных заболеваний и т.д.</w:t>
      </w:r>
    </w:p>
    <w:p w:rsidR="00114983" w:rsidRPr="009C6604" w:rsidRDefault="00114983" w:rsidP="00114983">
      <w:pPr>
        <w:pStyle w:val="2"/>
        <w:spacing w:before="0" w:after="0" w:line="240" w:lineRule="auto"/>
        <w:ind w:firstLine="709"/>
        <w:jc w:val="both"/>
        <w:rPr>
          <w:rFonts w:ascii="Times New Roman" w:hAnsi="Times New Roman"/>
        </w:rPr>
      </w:pPr>
      <w:r w:rsidRPr="009C6604">
        <w:rPr>
          <w:rFonts w:ascii="Times New Roman" w:hAnsi="Times New Roman"/>
        </w:rPr>
        <w:t>Клонирование</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 xml:space="preserve">Клонирование </w:t>
      </w:r>
      <w:proofErr w:type="gramStart"/>
      <w:r w:rsidRPr="009C6604">
        <w:rPr>
          <w:color w:val="auto"/>
          <w:sz w:val="28"/>
          <w:szCs w:val="28"/>
        </w:rPr>
        <w:t>–  это</w:t>
      </w:r>
      <w:proofErr w:type="gramEnd"/>
      <w:r w:rsidRPr="009C6604">
        <w:rPr>
          <w:color w:val="auto"/>
          <w:sz w:val="28"/>
          <w:szCs w:val="28"/>
        </w:rPr>
        <w:t xml:space="preserve"> один из методов, применяемых в биотехнологии для получения идентичных потомков при помощи бесполого размножения. </w:t>
      </w:r>
      <w:r w:rsidRPr="009C6604">
        <w:rPr>
          <w:color w:val="auto"/>
          <w:sz w:val="28"/>
          <w:szCs w:val="28"/>
        </w:rPr>
        <w:lastRenderedPageBreak/>
        <w:t xml:space="preserve">Иначе клонирование можно </w:t>
      </w:r>
      <w:proofErr w:type="gramStart"/>
      <w:r w:rsidRPr="009C6604">
        <w:rPr>
          <w:color w:val="auto"/>
          <w:sz w:val="28"/>
          <w:szCs w:val="28"/>
        </w:rPr>
        <w:t>определить</w:t>
      </w:r>
      <w:proofErr w:type="gramEnd"/>
      <w:r w:rsidRPr="009C6604">
        <w:rPr>
          <w:color w:val="auto"/>
          <w:sz w:val="28"/>
          <w:szCs w:val="28"/>
        </w:rPr>
        <w:t xml:space="preserve"> как процесс изготовления генетически идентичных копий отдельной клетки или организма. То есть полученные в результате клонирования организмы похожи не только внешне, но и генетическая информация, заложенная в них, абсолютно одинакова.</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 xml:space="preserve">Термин «клонирование» происходит от английского </w:t>
      </w:r>
      <w:proofErr w:type="gramStart"/>
      <w:r w:rsidRPr="009C6604">
        <w:rPr>
          <w:color w:val="auto"/>
          <w:sz w:val="28"/>
          <w:szCs w:val="28"/>
        </w:rPr>
        <w:t xml:space="preserve">слова  </w:t>
      </w:r>
      <w:proofErr w:type="spellStart"/>
      <w:r w:rsidRPr="009C6604">
        <w:rPr>
          <w:color w:val="auto"/>
          <w:sz w:val="28"/>
          <w:szCs w:val="28"/>
        </w:rPr>
        <w:t>clone</w:t>
      </w:r>
      <w:proofErr w:type="spellEnd"/>
      <w:proofErr w:type="gramEnd"/>
      <w:r w:rsidRPr="009C6604">
        <w:rPr>
          <w:color w:val="auto"/>
          <w:sz w:val="28"/>
          <w:szCs w:val="28"/>
        </w:rPr>
        <w:t xml:space="preserve">, </w:t>
      </w:r>
      <w:proofErr w:type="spellStart"/>
      <w:r w:rsidRPr="009C6604">
        <w:rPr>
          <w:color w:val="auto"/>
          <w:sz w:val="28"/>
          <w:szCs w:val="28"/>
        </w:rPr>
        <w:t>cloning</w:t>
      </w:r>
      <w:proofErr w:type="spellEnd"/>
      <w:r w:rsidRPr="009C6604">
        <w:rPr>
          <w:color w:val="auto"/>
          <w:sz w:val="28"/>
          <w:szCs w:val="28"/>
        </w:rPr>
        <w:t xml:space="preserve"> (веточка, побег, отпрыск), которое обозначает группу растений (например, фруктовых деревьев), полученных от одного растения-производителя вегетативным (не семенным) способом. Позже название «клонирование» было перенесено на разработанную технологию получения идентичных организмов, именуемую также «замещение клеточного ядра». Организмы, полученные по такой технологии, стали называться клонами. В конце 1990-х годов XX века стала очевидна возможность применения этой технологии для получения генетически идентичных человеческих индивидов, то есть стало реальным клонирование человека.</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 xml:space="preserve">В природе клонирование широко распространено у различных организмов. У растений естественное клонирование происходит при различных способах вегетативного размножения, у животных - </w:t>
      </w:r>
      <w:proofErr w:type="gramStart"/>
      <w:r w:rsidRPr="009C6604">
        <w:rPr>
          <w:color w:val="auto"/>
          <w:sz w:val="28"/>
          <w:szCs w:val="28"/>
        </w:rPr>
        <w:t>при  партеногенезе</w:t>
      </w:r>
      <w:proofErr w:type="gramEnd"/>
      <w:r w:rsidRPr="009C6604">
        <w:rPr>
          <w:color w:val="auto"/>
          <w:sz w:val="28"/>
          <w:szCs w:val="28"/>
        </w:rPr>
        <w:t xml:space="preserve"> и различных формах полиэмбрионии (полиэмбриония: от «поли-» и греч. </w:t>
      </w:r>
      <w:proofErr w:type="spellStart"/>
      <w:r w:rsidRPr="009C6604">
        <w:rPr>
          <w:color w:val="auto"/>
          <w:sz w:val="28"/>
          <w:szCs w:val="28"/>
        </w:rPr>
        <w:t>embrion</w:t>
      </w:r>
      <w:proofErr w:type="spellEnd"/>
      <w:r w:rsidRPr="009C6604">
        <w:rPr>
          <w:color w:val="auto"/>
          <w:sz w:val="28"/>
          <w:szCs w:val="28"/>
        </w:rPr>
        <w:t xml:space="preserve"> – «зародыш» – образование у животных нескольких зародышей (близнецов)  из одной зиготы в результате ее неправильного деления вследствие воздействия случайных факторов).  У людей примером полиэмбрионии может служить рождение однояйцевых близнецов, которые являются естественными клонами.  Широко распространено </w:t>
      </w:r>
      <w:proofErr w:type="spellStart"/>
      <w:r w:rsidRPr="009C6604">
        <w:rPr>
          <w:color w:val="auto"/>
          <w:sz w:val="28"/>
          <w:szCs w:val="28"/>
        </w:rPr>
        <w:t>клональное</w:t>
      </w:r>
      <w:proofErr w:type="spellEnd"/>
      <w:r w:rsidRPr="009C6604">
        <w:rPr>
          <w:color w:val="auto"/>
          <w:sz w:val="28"/>
          <w:szCs w:val="28"/>
        </w:rPr>
        <w:t xml:space="preserve"> размножение среди ракообразных и насекомых.</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 xml:space="preserve">Первым искусственно клонированным многоклеточным организмом стала в 1997 г. овца Долли. В 2007 году одного из создателей клонированной овцы Елизавета II наградила за это научное </w:t>
      </w:r>
      <w:proofErr w:type="gramStart"/>
      <w:r w:rsidRPr="009C6604">
        <w:rPr>
          <w:color w:val="auto"/>
          <w:sz w:val="28"/>
          <w:szCs w:val="28"/>
        </w:rPr>
        <w:t>достижение  рыцарским</w:t>
      </w:r>
      <w:proofErr w:type="gramEnd"/>
      <w:r w:rsidRPr="009C6604">
        <w:rPr>
          <w:color w:val="auto"/>
          <w:sz w:val="28"/>
          <w:szCs w:val="28"/>
        </w:rPr>
        <w:t xml:space="preserve"> званием.</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Сутью техники «ядерного переноса</w:t>
      </w:r>
      <w:proofErr w:type="gramStart"/>
      <w:r w:rsidRPr="009C6604">
        <w:rPr>
          <w:color w:val="auto"/>
          <w:sz w:val="28"/>
          <w:szCs w:val="28"/>
        </w:rPr>
        <w:t>»,  используемой</w:t>
      </w:r>
      <w:proofErr w:type="gramEnd"/>
      <w:r w:rsidRPr="009C6604">
        <w:rPr>
          <w:color w:val="auto"/>
          <w:sz w:val="28"/>
          <w:szCs w:val="28"/>
        </w:rPr>
        <w:t xml:space="preserve"> при клонировании, является замена собственного клеточного ядра оплодотворенной яйцеклетки на ядро, извлеченное из клетки организма, точную генетическую копию которого планируется получить. К настоящему времени разработаны не только методы воспроизведения того организма, из которого клетка была взята, но и того, от которого был взят генетический материал. Появилась </w:t>
      </w:r>
      <w:proofErr w:type="gramStart"/>
      <w:r w:rsidRPr="009C6604">
        <w:rPr>
          <w:color w:val="auto"/>
          <w:sz w:val="28"/>
          <w:szCs w:val="28"/>
        </w:rPr>
        <w:t>потенциальная  возможность</w:t>
      </w:r>
      <w:proofErr w:type="gramEnd"/>
      <w:r w:rsidRPr="009C6604">
        <w:rPr>
          <w:color w:val="auto"/>
          <w:sz w:val="28"/>
          <w:szCs w:val="28"/>
        </w:rPr>
        <w:t xml:space="preserve"> воспроизведения умершего организма,  даже в том случае, когда от него остались минимальные части - необходимо только, чтобы из них можно было выделить генетический материал (ДНК).</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 xml:space="preserve">Клонирование организмов может быть полным или частичным. </w:t>
      </w:r>
      <w:proofErr w:type="gramStart"/>
      <w:r w:rsidRPr="009C6604">
        <w:rPr>
          <w:color w:val="auto"/>
          <w:sz w:val="28"/>
          <w:szCs w:val="28"/>
        </w:rPr>
        <w:t>При  полном</w:t>
      </w:r>
      <w:proofErr w:type="gramEnd"/>
      <w:r w:rsidRPr="009C6604">
        <w:rPr>
          <w:color w:val="auto"/>
          <w:sz w:val="28"/>
          <w:szCs w:val="28"/>
        </w:rPr>
        <w:t xml:space="preserve"> клонировании  воссоздаётся весь организм целиком, а при частичном - воссоздаются лишь те или иные ткани организма.</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Технология воссоздания целого организма крайне перспективна в случае необходимости сохранения редких видов животных или для восстановления исчезнувших видов. </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 xml:space="preserve">Частичное </w:t>
      </w:r>
      <w:proofErr w:type="gramStart"/>
      <w:r w:rsidRPr="009C6604">
        <w:rPr>
          <w:color w:val="auto"/>
          <w:sz w:val="28"/>
          <w:szCs w:val="28"/>
        </w:rPr>
        <w:t>клонирование  -</w:t>
      </w:r>
      <w:proofErr w:type="gramEnd"/>
      <w:r w:rsidRPr="009C6604">
        <w:rPr>
          <w:color w:val="auto"/>
          <w:sz w:val="28"/>
          <w:szCs w:val="28"/>
        </w:rPr>
        <w:t xml:space="preserve"> может стать  важнейшим  направлением в медицине, поскольку клонированные ткани могут компенсировать недостаток и дефекты собственных тканей организма человека и, что особенно </w:t>
      </w:r>
      <w:r w:rsidRPr="009C6604">
        <w:rPr>
          <w:color w:val="auto"/>
          <w:sz w:val="28"/>
          <w:szCs w:val="28"/>
        </w:rPr>
        <w:lastRenderedPageBreak/>
        <w:t xml:space="preserve">существенно, они  не отторгаются при трансплантации. Такое терапевтическое клонирование изначально не предполагает получение целого организма. Его развитие сознательно останавливают на ранних стадиях, а получившиеся клетки, которые </w:t>
      </w:r>
      <w:proofErr w:type="gramStart"/>
      <w:r w:rsidRPr="009C6604">
        <w:rPr>
          <w:color w:val="auto"/>
          <w:sz w:val="28"/>
          <w:szCs w:val="28"/>
        </w:rPr>
        <w:t>называются  эмбриональные</w:t>
      </w:r>
      <w:proofErr w:type="gramEnd"/>
      <w:r w:rsidRPr="009C6604">
        <w:rPr>
          <w:color w:val="auto"/>
          <w:sz w:val="28"/>
          <w:szCs w:val="28"/>
        </w:rPr>
        <w:t xml:space="preserve">  стволовые клетки (эмбриональные или зародышевые стволовые клетки - самые примитивные клетки, возникающие на ранних стадиях развития эмбриона, способные развиться во все клетки взрослого организма), используют для выработки нужных тканей или других биологических продуктов. Экспериментально доказано, что терапевтическое клонирование может быть также с успехом применено для лечения некоторых заболеваний человека, до сих пор считающихся неизлечимыми (болезнь Альцгеймера, болезнь Паркинсона, инфаркт, инсульт, диабет, рак, лейкемия и др.), позволит избегать рождения детей с синдромом Дауна и другими генетическими заболеваниями. Ученые видят возможность </w:t>
      </w:r>
      <w:proofErr w:type="gramStart"/>
      <w:r w:rsidRPr="009C6604">
        <w:rPr>
          <w:color w:val="auto"/>
          <w:sz w:val="28"/>
          <w:szCs w:val="28"/>
        </w:rPr>
        <w:t>успешного  использования</w:t>
      </w:r>
      <w:proofErr w:type="gramEnd"/>
      <w:r w:rsidRPr="009C6604">
        <w:rPr>
          <w:color w:val="auto"/>
          <w:sz w:val="28"/>
          <w:szCs w:val="28"/>
        </w:rPr>
        <w:t xml:space="preserve"> методов клонирования в  борьбе  со старением и для увеличения продолжительности жизни. Важнейшим приложением этой технологии является и область репродукции - при бесплодии, как женском, так и мужском.</w:t>
      </w:r>
    </w:p>
    <w:p w:rsidR="00114983" w:rsidRPr="009C6604" w:rsidRDefault="00114983" w:rsidP="00114983">
      <w:pPr>
        <w:pStyle w:val="2"/>
        <w:spacing w:before="0" w:after="0" w:line="240" w:lineRule="auto"/>
        <w:ind w:firstLine="709"/>
        <w:jc w:val="both"/>
        <w:rPr>
          <w:rFonts w:ascii="Times New Roman" w:hAnsi="Times New Roman"/>
        </w:rPr>
      </w:pPr>
      <w:r w:rsidRPr="009C6604">
        <w:rPr>
          <w:rFonts w:ascii="Times New Roman" w:hAnsi="Times New Roman"/>
        </w:rPr>
        <w:t>Некоторые этические и правовые аспекты применения биотехнологических методов</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Этика – учение о нравственности, согласно которому главной добродетелью считается умение найти середину между двух крайностей. Данная наука основана Аристотелем.</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Биоэтика – часть этики, изучающая нравственную сторону деятельности человека в медицине, биологии. Термин предложен В.Р. Поттером в</w:t>
      </w:r>
      <w:r>
        <w:rPr>
          <w:color w:val="auto"/>
          <w:sz w:val="28"/>
          <w:szCs w:val="28"/>
        </w:rPr>
        <w:t xml:space="preserve"> 1969 </w:t>
      </w:r>
      <w:r w:rsidRPr="009C6604">
        <w:rPr>
          <w:color w:val="auto"/>
          <w:sz w:val="28"/>
          <w:szCs w:val="28"/>
        </w:rPr>
        <w:br/>
      </w:r>
      <w:proofErr w:type="gramStart"/>
      <w:r w:rsidRPr="009C6604">
        <w:rPr>
          <w:color w:val="auto"/>
          <w:sz w:val="28"/>
          <w:szCs w:val="28"/>
        </w:rPr>
        <w:t>В</w:t>
      </w:r>
      <w:proofErr w:type="gramEnd"/>
      <w:r w:rsidRPr="009C6604">
        <w:rPr>
          <w:color w:val="auto"/>
          <w:sz w:val="28"/>
          <w:szCs w:val="28"/>
        </w:rPr>
        <w:t xml:space="preserve"> узком смысле биоэтика обозначает круг этических проблем в сфере медицины. В широком смысле биоэтика относится к исследованию социальных, экологических, медицинских и социально-правовых проблем, касающихся не только человека, но и любых живых организмов, включенных в экосистемы. То есть она имеет философскую направленность, оценивает результаты развития новых технологий и идей в медицине, </w:t>
      </w:r>
      <w:proofErr w:type="gramStart"/>
      <w:r w:rsidRPr="009C6604">
        <w:rPr>
          <w:color w:val="auto"/>
          <w:sz w:val="28"/>
          <w:szCs w:val="28"/>
        </w:rPr>
        <w:t>биотехнологии  и</w:t>
      </w:r>
      <w:proofErr w:type="gramEnd"/>
      <w:r w:rsidRPr="009C6604">
        <w:rPr>
          <w:color w:val="auto"/>
          <w:sz w:val="28"/>
          <w:szCs w:val="28"/>
        </w:rPr>
        <w:t xml:space="preserve"> биологии в целом.</w:t>
      </w:r>
    </w:p>
    <w:p w:rsidR="00114983" w:rsidRPr="009C6604" w:rsidRDefault="00114983" w:rsidP="00114983">
      <w:pPr>
        <w:pStyle w:val="1"/>
        <w:spacing w:after="0" w:line="240" w:lineRule="auto"/>
        <w:ind w:firstLine="709"/>
        <w:jc w:val="both"/>
        <w:rPr>
          <w:color w:val="auto"/>
          <w:sz w:val="28"/>
          <w:szCs w:val="28"/>
        </w:rPr>
      </w:pPr>
      <w:proofErr w:type="gramStart"/>
      <w:r w:rsidRPr="009C6604">
        <w:rPr>
          <w:color w:val="auto"/>
          <w:sz w:val="28"/>
          <w:szCs w:val="28"/>
        </w:rPr>
        <w:t>Современные  биотехнологические</w:t>
      </w:r>
      <w:proofErr w:type="gramEnd"/>
      <w:r w:rsidRPr="009C6604">
        <w:rPr>
          <w:color w:val="auto"/>
          <w:sz w:val="28"/>
          <w:szCs w:val="28"/>
        </w:rPr>
        <w:t xml:space="preserve"> методы обладают настолько мощным и не до конца изученным потенциалом, что их широкое применение  возможно только при строгом соблюдении этических норм. Существующие в обществе моральные принципы обязывают искать компромисс между интересами общества и индивида. Более того, интересы личности ставятся в настоящее время выше интересов общества. Поэтому соблюдение и дальнейшее развитие этических норм в этой сфере должно быть направлено, прежде всего, на всемерную защиту интересов человека.</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Массовое внедрение в медицинскую практику и коммерциализация принципиально новых технологий в области генной инженерии и клонирования, привело также к необходимости создания соответствующей правовой базы, регулирующей все юридические аспекты деятельности в этих направлениях.</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lastRenderedPageBreak/>
        <w:t xml:space="preserve">Новейшие биотехнологии создают </w:t>
      </w:r>
      <w:proofErr w:type="gramStart"/>
      <w:r w:rsidRPr="009C6604">
        <w:rPr>
          <w:color w:val="auto"/>
          <w:sz w:val="28"/>
          <w:szCs w:val="28"/>
        </w:rPr>
        <w:t>огромные  возможности</w:t>
      </w:r>
      <w:proofErr w:type="gramEnd"/>
      <w:r w:rsidRPr="009C6604">
        <w:rPr>
          <w:color w:val="auto"/>
          <w:sz w:val="28"/>
          <w:szCs w:val="28"/>
        </w:rPr>
        <w:t xml:space="preserve"> вмешательства в жизнедеятельность живых организмов и неизбежно ставят человека перед нравственным вопросом: до какого предела допустимо вторжение в  природные процессы? Практика, существующая в современных демократических обществах, показывает, что эти дискуссии абсолютно необходимы не только для более полного понимания всех «плюсов» и «минусов» применения методов, вторгающихся в личную жизнь человека уже на уровне генетики.  Они позволяют также обсудить морально-этические аспекты и определить отдаленные </w:t>
      </w:r>
      <w:proofErr w:type="gramStart"/>
      <w:r w:rsidRPr="009C6604">
        <w:rPr>
          <w:color w:val="auto"/>
          <w:sz w:val="28"/>
          <w:szCs w:val="28"/>
        </w:rPr>
        <w:t>последствия  применения</w:t>
      </w:r>
      <w:proofErr w:type="gramEnd"/>
      <w:r w:rsidRPr="009C6604">
        <w:rPr>
          <w:color w:val="auto"/>
          <w:sz w:val="28"/>
          <w:szCs w:val="28"/>
        </w:rPr>
        <w:t xml:space="preserve"> биотехнологий, что в свою очередь, помогает законодателям создавать адекватную правовую базу, регулирующую данную сферу деятельности в интересах защиты прав личности.</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 xml:space="preserve">Остановимся на тех направлениях в биотехнологических исследованиях, которые напрямую связаны с высоким риском нарушения прав личности и вызывают наиболее острую дискуссию по поводу их широкого применения: пересадка органов и клеток в терапевтических целях </w:t>
      </w:r>
      <w:proofErr w:type="gramStart"/>
      <w:r w:rsidRPr="009C6604">
        <w:rPr>
          <w:color w:val="auto"/>
          <w:sz w:val="28"/>
          <w:szCs w:val="28"/>
        </w:rPr>
        <w:t>и  клонирование.</w:t>
      </w:r>
      <w:r w:rsidRPr="009C6604">
        <w:rPr>
          <w:color w:val="auto"/>
          <w:sz w:val="28"/>
          <w:szCs w:val="28"/>
        </w:rPr>
        <w:br/>
        <w:t>В</w:t>
      </w:r>
      <w:proofErr w:type="gramEnd"/>
      <w:r w:rsidRPr="009C6604">
        <w:rPr>
          <w:color w:val="auto"/>
          <w:sz w:val="28"/>
          <w:szCs w:val="28"/>
        </w:rPr>
        <w:t xml:space="preserve"> последние годы резко возрос интерес к изучению и применению в биомедицине эмбриональных стволовых клеток человека и техники клонирования с целью их получения. Как известно, эмбриональные стволовые клетки способны трансформироваться в разные типы клеток и тканей (кроветворные, половые, мышечные, нервные и др.). Они оказались перспективными для применения в генной терапии, трансплантологии, гематологии, ветеринарии, </w:t>
      </w:r>
      <w:proofErr w:type="spellStart"/>
      <w:r w:rsidRPr="009C6604">
        <w:rPr>
          <w:color w:val="auto"/>
          <w:sz w:val="28"/>
          <w:szCs w:val="28"/>
        </w:rPr>
        <w:t>фармакотоксикологии</w:t>
      </w:r>
      <w:proofErr w:type="spellEnd"/>
      <w:r w:rsidRPr="009C6604">
        <w:rPr>
          <w:color w:val="auto"/>
          <w:sz w:val="28"/>
          <w:szCs w:val="28"/>
        </w:rPr>
        <w:t>, при тестировании лекарств и пр.</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 xml:space="preserve">Выделение этих клеток производят из эмбрионов и плодов человека 5-8 недель развития, полученных при медицинском прерывании </w:t>
      </w:r>
      <w:proofErr w:type="gramStart"/>
      <w:r w:rsidRPr="009C6604">
        <w:rPr>
          <w:color w:val="auto"/>
          <w:sz w:val="28"/>
          <w:szCs w:val="28"/>
        </w:rPr>
        <w:t>беременности  (</w:t>
      </w:r>
      <w:proofErr w:type="gramEnd"/>
      <w:r w:rsidRPr="009C6604">
        <w:rPr>
          <w:color w:val="auto"/>
          <w:sz w:val="28"/>
          <w:szCs w:val="28"/>
        </w:rPr>
        <w:t>в результате аборта), что порождает  многочисленные вопросы относительно этической и юридической правомерности проведения исс</w:t>
      </w:r>
      <w:r>
        <w:rPr>
          <w:color w:val="auto"/>
          <w:sz w:val="28"/>
          <w:szCs w:val="28"/>
        </w:rPr>
        <w:t>ледований на эмбрионах человека.</w:t>
      </w:r>
      <w:r w:rsidRPr="009C6604">
        <w:rPr>
          <w:color w:val="auto"/>
          <w:sz w:val="28"/>
          <w:szCs w:val="28"/>
        </w:rPr>
        <w:t xml:space="preserve"> </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 xml:space="preserve">В ряде стран запрещены любые исследования на эмбрионах (например, в Австрии, Германии). Во Франции </w:t>
      </w:r>
      <w:proofErr w:type="gramStart"/>
      <w:r w:rsidRPr="009C6604">
        <w:rPr>
          <w:color w:val="auto"/>
          <w:sz w:val="28"/>
          <w:szCs w:val="28"/>
        </w:rPr>
        <w:t>права  эмбриона</w:t>
      </w:r>
      <w:proofErr w:type="gramEnd"/>
      <w:r w:rsidRPr="009C6604">
        <w:rPr>
          <w:color w:val="auto"/>
          <w:sz w:val="28"/>
          <w:szCs w:val="28"/>
        </w:rPr>
        <w:t xml:space="preserve"> защищаются с момента его зачатия. В Великобритании, Канаде и Австралии, хотя создание эмбрионов для исследовательских целей не запрещено, но разработана система законодательных актов, регулирующая и контролирующая подобные исследования. В России ситуация в этой области более чем неопределенная: деятельность по изучению и использованию стволовых клеток недостаточно отрегулирована, остаются существенные пробелы в законодательстве, мешающие развитию этого направления. В отношении же клонирования в 2002 г. федеральным законом был введен временный (на 5 лет) запрет на клонирование человека, но срок его действия истек в 2007 г., и вопрос остается открытым.</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 xml:space="preserve">В случае стволовых клеток проблемы статуса эмбриона и клонирования приобретают новое измерение. Это связано с мотивацией данного рода научных исследований, а именно применение их для поиска новых, более эффективных способов лечения тяжелых и даже неизлечимых заболеваний. </w:t>
      </w:r>
      <w:r w:rsidRPr="009C6604">
        <w:rPr>
          <w:color w:val="auto"/>
          <w:sz w:val="28"/>
          <w:szCs w:val="28"/>
        </w:rPr>
        <w:lastRenderedPageBreak/>
        <w:t xml:space="preserve">Поэтому в некоторых странах (таких как США, Канада, Англия), где  до последнего времени считалось недопустимым использовать эмбрионы  и технологии клонирования в терапевтических целях, происходит изменение позиции общества и государства в сторону допустимости их применения  в целях  лечения таких заболеваний, как рассеянного склероза, болезней Альцгеймера и Паркинсона, </w:t>
      </w:r>
      <w:proofErr w:type="spellStart"/>
      <w:r w:rsidRPr="009C6604">
        <w:rPr>
          <w:color w:val="auto"/>
          <w:sz w:val="28"/>
          <w:szCs w:val="28"/>
        </w:rPr>
        <w:t>постмиокардиального</w:t>
      </w:r>
      <w:proofErr w:type="spellEnd"/>
      <w:r w:rsidRPr="009C6604">
        <w:rPr>
          <w:color w:val="auto"/>
          <w:sz w:val="28"/>
          <w:szCs w:val="28"/>
        </w:rPr>
        <w:t xml:space="preserve"> инфаркта, недостаточности регенерации костной или хрящевой ткани, при черепно-лицевых травмах, диабете, </w:t>
      </w:r>
      <w:proofErr w:type="spellStart"/>
      <w:r w:rsidRPr="009C6604">
        <w:rPr>
          <w:color w:val="auto"/>
          <w:sz w:val="28"/>
          <w:szCs w:val="28"/>
        </w:rPr>
        <w:t>миодистрофии</w:t>
      </w:r>
      <w:proofErr w:type="spellEnd"/>
      <w:r w:rsidRPr="009C6604">
        <w:rPr>
          <w:color w:val="auto"/>
          <w:sz w:val="28"/>
          <w:szCs w:val="28"/>
        </w:rPr>
        <w:t xml:space="preserve"> и др.</w:t>
      </w:r>
    </w:p>
    <w:p w:rsidR="00114983" w:rsidRPr="009C6604" w:rsidRDefault="00114983" w:rsidP="00114983">
      <w:pPr>
        <w:pStyle w:val="1"/>
        <w:spacing w:after="0" w:line="240" w:lineRule="auto"/>
        <w:ind w:firstLine="709"/>
        <w:jc w:val="both"/>
        <w:rPr>
          <w:color w:val="auto"/>
          <w:sz w:val="28"/>
          <w:szCs w:val="28"/>
        </w:rPr>
      </w:pPr>
      <w:r w:rsidRPr="009C6604">
        <w:rPr>
          <w:color w:val="auto"/>
          <w:sz w:val="28"/>
          <w:szCs w:val="28"/>
        </w:rPr>
        <w:t xml:space="preserve">В то же время терапевтическое клонирование многими </w:t>
      </w:r>
      <w:proofErr w:type="gramStart"/>
      <w:r w:rsidRPr="009C6604">
        <w:rPr>
          <w:color w:val="auto"/>
          <w:sz w:val="28"/>
          <w:szCs w:val="28"/>
        </w:rPr>
        <w:t>рассматривается  как</w:t>
      </w:r>
      <w:proofErr w:type="gramEnd"/>
      <w:r w:rsidRPr="009C6604">
        <w:rPr>
          <w:color w:val="auto"/>
          <w:sz w:val="28"/>
          <w:szCs w:val="28"/>
        </w:rPr>
        <w:t xml:space="preserve"> первый шаг к репродуктивному клонированию, которое встречает крайне негативное отношение во всем мире, и  на него повсеместно наложен запрет.</w:t>
      </w:r>
    </w:p>
    <w:p w:rsidR="00114983" w:rsidRDefault="00114983" w:rsidP="00114983">
      <w:pPr>
        <w:pStyle w:val="1"/>
        <w:spacing w:after="0" w:line="240" w:lineRule="auto"/>
        <w:ind w:firstLine="709"/>
        <w:jc w:val="both"/>
        <w:rPr>
          <w:color w:val="auto"/>
          <w:sz w:val="28"/>
          <w:szCs w:val="28"/>
        </w:rPr>
      </w:pPr>
      <w:r w:rsidRPr="009C6604">
        <w:rPr>
          <w:color w:val="auto"/>
          <w:sz w:val="28"/>
          <w:szCs w:val="28"/>
        </w:rPr>
        <w:t xml:space="preserve">Клонирование человека в настоящее время </w:t>
      </w:r>
      <w:proofErr w:type="gramStart"/>
      <w:r w:rsidRPr="009C6604">
        <w:rPr>
          <w:color w:val="auto"/>
          <w:sz w:val="28"/>
          <w:szCs w:val="28"/>
        </w:rPr>
        <w:t>официально  нигде</w:t>
      </w:r>
      <w:proofErr w:type="gramEnd"/>
      <w:r w:rsidRPr="009C6604">
        <w:rPr>
          <w:color w:val="auto"/>
          <w:sz w:val="28"/>
          <w:szCs w:val="28"/>
        </w:rPr>
        <w:t xml:space="preserve"> не осуществляется. Опасность в его применении в репродуктивных целях видят в том, что техника клонирования исключает естественное и свободное слияние генетического материала отца и матери, что воспринимается как вызов достоинству человека. Нередко говорится о проблемах самоидентификации клона: кого он должен считать родителями, почему он является генетической копией кого-то другого? Кроме того, клонирование сталкивается с некоторыми техническими препятствиями, которые подвергают опасности здоровье и благополучие клона. Есть факты, свидетельствующие о быстром старении </w:t>
      </w:r>
      <w:proofErr w:type="gramStart"/>
      <w:r w:rsidRPr="009C6604">
        <w:rPr>
          <w:color w:val="auto"/>
          <w:sz w:val="28"/>
          <w:szCs w:val="28"/>
        </w:rPr>
        <w:t>клонов,  возникновении</w:t>
      </w:r>
      <w:proofErr w:type="gramEnd"/>
      <w:r w:rsidRPr="009C6604">
        <w:rPr>
          <w:color w:val="auto"/>
          <w:sz w:val="28"/>
          <w:szCs w:val="28"/>
        </w:rPr>
        <w:t xml:space="preserve"> у них многочисленных мутаций. В соответствии с техникой </w:t>
      </w:r>
      <w:proofErr w:type="gramStart"/>
      <w:r w:rsidRPr="009C6604">
        <w:rPr>
          <w:color w:val="auto"/>
          <w:sz w:val="28"/>
          <w:szCs w:val="28"/>
        </w:rPr>
        <w:t>клонирования,  клон</w:t>
      </w:r>
      <w:proofErr w:type="gramEnd"/>
      <w:r w:rsidRPr="009C6604">
        <w:rPr>
          <w:color w:val="auto"/>
          <w:sz w:val="28"/>
          <w:szCs w:val="28"/>
        </w:rPr>
        <w:t xml:space="preserve"> вырастает из взрослой - не половой, а соматической  клетки, в генетической структуре которой на протяжении многих лет происходили так называемые соматические мутации. Если при естественном оплодотворении мутировавшие гены одного родителя компенсируются нормальными аналогами другого родителя, то при клонировании такой компенсации не происходит, что значительно увеличивает для клона риск заболеваний, вызываемых соматическими </w:t>
      </w:r>
      <w:proofErr w:type="gramStart"/>
      <w:r w:rsidRPr="009C6604">
        <w:rPr>
          <w:color w:val="auto"/>
          <w:sz w:val="28"/>
          <w:szCs w:val="28"/>
        </w:rPr>
        <w:t>мутациями,  и</w:t>
      </w:r>
      <w:proofErr w:type="gramEnd"/>
      <w:r w:rsidRPr="009C6604">
        <w:rPr>
          <w:color w:val="auto"/>
          <w:sz w:val="28"/>
          <w:szCs w:val="28"/>
        </w:rPr>
        <w:t xml:space="preserve"> многих тяжелых заболеваний (рака, артрита, иммунодефицитов). </w:t>
      </w:r>
    </w:p>
    <w:p w:rsidR="002D43AD" w:rsidRDefault="002D43AD"/>
    <w:sectPr w:rsidR="002D4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83"/>
    <w:rsid w:val="00114983"/>
    <w:rsid w:val="002D43AD"/>
    <w:rsid w:val="00EE0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59667-2CDD-4943-A474-A9E9EC42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983"/>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114983"/>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14983"/>
    <w:rPr>
      <w:rFonts w:ascii="Calibri Light" w:eastAsia="Times New Roman" w:hAnsi="Calibri Light" w:cs="Times New Roman"/>
      <w:b/>
      <w:bCs/>
      <w:i/>
      <w:iCs/>
      <w:sz w:val="28"/>
      <w:szCs w:val="28"/>
    </w:rPr>
  </w:style>
  <w:style w:type="paragraph" w:customStyle="1" w:styleId="1">
    <w:name w:val="Обычный (веб)1"/>
    <w:basedOn w:val="a"/>
    <w:rsid w:val="00114983"/>
    <w:pPr>
      <w:spacing w:after="240" w:line="288" w:lineRule="atLeast"/>
    </w:pPr>
    <w:rPr>
      <w:rFonts w:ascii="Times New Roman" w:eastAsia="Times New Roman" w:hAnsi="Times New Roman"/>
      <w:color w:val="4D5864"/>
      <w:sz w:val="24"/>
      <w:szCs w:val="24"/>
      <w:lang w:eastAsia="ru-RU"/>
    </w:rPr>
  </w:style>
  <w:style w:type="character" w:styleId="a3">
    <w:name w:val="Emphasis"/>
    <w:qFormat/>
    <w:rsid w:val="001149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2688</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2020-03-24T08:50:00Z</dcterms:created>
  <dcterms:modified xsi:type="dcterms:W3CDTF">2020-03-24T09:06:00Z</dcterms:modified>
</cp:coreProperties>
</file>