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8A01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6A1317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Default="00B137D2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5508D4" w:rsidRDefault="005508D4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017B" w:rsidRPr="008A017B" w:rsidRDefault="008A017B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8A017B">
        <w:rPr>
          <w:rFonts w:ascii="Times New Roman" w:hAnsi="Times New Roman"/>
          <w:b/>
          <w:sz w:val="28"/>
          <w:szCs w:val="28"/>
        </w:rPr>
        <w:t>Изучить и законспектировать в тетрадь тему «Вид, критерии видов. Популяция»</w:t>
      </w:r>
    </w:p>
    <w:p w:rsidR="005508D4" w:rsidRDefault="005508D4" w:rsidP="008A017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17B" w:rsidRPr="008A017B" w:rsidRDefault="008A017B" w:rsidP="008A017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 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— совокупность особей, имеющих наследственное сходство морфологических, физиологических и биохимических особенностей, способных свободно скрещиваться и давать плодовитое потомство, занимающих определённый ареал и одинаково изменяющихся под влиянием факторов внешней среды.</w:t>
      </w:r>
    </w:p>
    <w:p w:rsidR="008A017B" w:rsidRPr="008A017B" w:rsidRDefault="008A017B" w:rsidP="008A017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Чтобы отнести особей к одному и тому же или к разным видам, их сравнивают по критериям — эволюционно устойчивым диагностическим признакам, характерным для одного вида, но отсутствующим у других.</w:t>
      </w:r>
    </w:p>
    <w:p w:rsidR="008A017B" w:rsidRPr="008A017B" w:rsidRDefault="008A017B" w:rsidP="008A017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критерии видов:</w:t>
      </w:r>
    </w:p>
    <w:p w:rsidR="008A017B" w:rsidRPr="008A017B" w:rsidRDefault="008A017B" w:rsidP="008A017B">
      <w:pPr>
        <w:numPr>
          <w:ilvl w:val="0"/>
          <w:numId w:val="6"/>
        </w:numPr>
        <w:shd w:val="clear" w:color="auto" w:fill="FCFCFC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Морфологический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. Комплекс морфологических признаков, отличающих один вид от другого. Исключение — виды-двойники.</w:t>
      </w:r>
    </w:p>
    <w:p w:rsidR="008A017B" w:rsidRPr="008A017B" w:rsidRDefault="008A017B" w:rsidP="008A017B">
      <w:pPr>
        <w:numPr>
          <w:ilvl w:val="0"/>
          <w:numId w:val="6"/>
        </w:numPr>
        <w:shd w:val="clear" w:color="auto" w:fill="FCFCFC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Физиологический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. Сходство всех процессов жизнедеятельности у особей, прежде всего — сходство размножения.</w:t>
      </w:r>
    </w:p>
    <w:p w:rsidR="008A017B" w:rsidRPr="008A017B" w:rsidRDefault="008A017B" w:rsidP="008A017B">
      <w:pPr>
        <w:numPr>
          <w:ilvl w:val="0"/>
          <w:numId w:val="6"/>
        </w:numPr>
        <w:shd w:val="clear" w:color="auto" w:fill="FCFCFC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Географический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. Территориальные различия. Каждый вид занимает определённую территорию или акваторию (ареал). Ареалы разных видов могут перекрываться.</w:t>
      </w:r>
    </w:p>
    <w:p w:rsidR="008A017B" w:rsidRPr="008A017B" w:rsidRDefault="008A017B" w:rsidP="008A017B">
      <w:pPr>
        <w:numPr>
          <w:ilvl w:val="0"/>
          <w:numId w:val="6"/>
        </w:numPr>
        <w:shd w:val="clear" w:color="auto" w:fill="FCFCFC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Экологический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. Каждый вид характеризуется своим собственным отношением со средой обитания.</w:t>
      </w:r>
    </w:p>
    <w:p w:rsidR="008A017B" w:rsidRPr="008A017B" w:rsidRDefault="008A017B" w:rsidP="008A017B">
      <w:pPr>
        <w:numPr>
          <w:ilvl w:val="0"/>
          <w:numId w:val="6"/>
        </w:numPr>
        <w:shd w:val="clear" w:color="auto" w:fill="FCFCFC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Генетический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. Для каждого характерен определённый набор хромосом, сходных по размерам, форме и составу.</w:t>
      </w:r>
    </w:p>
    <w:p w:rsidR="008A017B" w:rsidRPr="008A017B" w:rsidRDefault="008A017B" w:rsidP="008A017B">
      <w:pPr>
        <w:numPr>
          <w:ilvl w:val="0"/>
          <w:numId w:val="6"/>
        </w:numPr>
        <w:shd w:val="clear" w:color="auto" w:fill="FCFCFC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Этологический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. Особенности поведения особей, выявляемые при определении видовой принадлежности организма.</w:t>
      </w:r>
    </w:p>
    <w:p w:rsidR="008A017B" w:rsidRPr="008A017B" w:rsidRDefault="008A017B" w:rsidP="008A017B">
      <w:pPr>
        <w:shd w:val="clear" w:color="auto" w:fill="FCFCFC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Подвид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— географически или экологически обособленная часть вида, особи которой под влиянием факторов среды приобрели устойчивые особенности, отличающие ее от других особей того же вида; особи разных подвидов могут свободно скрещиваться в природе.</w:t>
      </w:r>
    </w:p>
    <w:p w:rsidR="008A017B" w:rsidRPr="008A017B" w:rsidRDefault="008A017B" w:rsidP="008A017B">
      <w:pPr>
        <w:shd w:val="clear" w:color="auto" w:fill="FCFCFC"/>
        <w:spacing w:after="0"/>
        <w:ind w:firstLine="567"/>
        <w:jc w:val="both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5508D4">
        <w:rPr>
          <w:rFonts w:ascii="inherit" w:eastAsia="Times New Roman" w:hAnsi="inherit" w:cs="Times"/>
          <w:b/>
          <w:bCs/>
          <w:sz w:val="28"/>
          <w:szCs w:val="28"/>
          <w:lang w:eastAsia="ru-RU"/>
        </w:rPr>
        <w:t>Экологическая ниша</w:t>
      </w:r>
      <w:r w:rsidRPr="008A017B">
        <w:rPr>
          <w:rFonts w:ascii="Times" w:eastAsia="Times New Roman" w:hAnsi="Times" w:cs="Times"/>
          <w:sz w:val="28"/>
          <w:szCs w:val="28"/>
          <w:lang w:eastAsia="ru-RU"/>
        </w:rPr>
        <w:t> — пространственное и трофическое место вида в биогеоценозе (экосистеме), комплекс его связей с другими видами и требований к физической среде обитания.</w:t>
      </w:r>
    </w:p>
    <w:p w:rsidR="008A017B" w:rsidRPr="008A017B" w:rsidRDefault="008A017B" w:rsidP="008A017B">
      <w:pPr>
        <w:shd w:val="clear" w:color="auto" w:fill="FCFCFC"/>
        <w:spacing w:after="0"/>
        <w:ind w:firstLine="567"/>
        <w:jc w:val="both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5508D4">
        <w:rPr>
          <w:rFonts w:ascii="inherit" w:eastAsia="Times New Roman" w:hAnsi="inherit" w:cs="Times"/>
          <w:b/>
          <w:bCs/>
          <w:sz w:val="28"/>
          <w:szCs w:val="28"/>
          <w:lang w:eastAsia="ru-RU"/>
        </w:rPr>
        <w:t>Популяция</w:t>
      </w:r>
      <w:r w:rsidRPr="008A017B">
        <w:rPr>
          <w:rFonts w:ascii="Times" w:eastAsia="Times New Roman" w:hAnsi="Times" w:cs="Times"/>
          <w:sz w:val="28"/>
          <w:szCs w:val="28"/>
          <w:lang w:eastAsia="ru-RU"/>
        </w:rPr>
        <w:t> — совокупность свободно скрещивающихся особей одного вида, длительно существующих на определённой части ареала и относительно обособленных от других совокупностей. Термин «популяция» ввёл датский биолог В. Иогансен в 1903 г.</w:t>
      </w:r>
    </w:p>
    <w:p w:rsidR="008A017B" w:rsidRPr="008A017B" w:rsidRDefault="008A017B" w:rsidP="008A017B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>
            <wp:extent cx="5915025" cy="3781425"/>
            <wp:effectExtent l="19050" t="0" r="9525" b="0"/>
            <wp:docPr id="1" name="Рисунок 1" descr="поп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уля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7B" w:rsidRPr="008A017B" w:rsidRDefault="008A017B" w:rsidP="008A017B">
      <w:pPr>
        <w:shd w:val="clear" w:color="auto" w:fill="FCFCFC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Каждая популяция характеризуется </w:t>
      </w: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плотностью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(количество особей на единицу площади), </w:t>
      </w: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численностью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(общее количество особей популяции), </w:t>
      </w: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возрастным составом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(соотношение молодых, зрелых и старых особей), </w:t>
      </w: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половой структурой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(соотношение самок и самцов), </w:t>
      </w: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пространственной структурой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(характер размещения особей).</w:t>
      </w:r>
    </w:p>
    <w:p w:rsidR="008A017B" w:rsidRPr="008A017B" w:rsidRDefault="008A017B" w:rsidP="008A017B">
      <w:pPr>
        <w:shd w:val="clear" w:color="auto" w:fill="FCFCFC"/>
        <w:spacing w:after="0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17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Типы пространственного распределения особей:</w:t>
      </w:r>
    </w:p>
    <w:p w:rsidR="008A017B" w:rsidRPr="008A017B" w:rsidRDefault="008A017B" w:rsidP="008A017B">
      <w:pPr>
        <w:numPr>
          <w:ilvl w:val="0"/>
          <w:numId w:val="7"/>
        </w:numPr>
        <w:shd w:val="clear" w:color="auto" w:fill="FCFCFC"/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Пятнистое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(групповое) распределение встречается чаще всего, Связано с неоднородностью среды или склонностью организмов образовывать группы.</w:t>
      </w:r>
    </w:p>
    <w:p w:rsidR="008A017B" w:rsidRPr="008A017B" w:rsidRDefault="008A017B" w:rsidP="008A017B">
      <w:pPr>
        <w:numPr>
          <w:ilvl w:val="0"/>
          <w:numId w:val="7"/>
        </w:numPr>
        <w:shd w:val="clear" w:color="auto" w:fill="FCFCFC"/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Случайное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(диффузное) распределение характерно для однородной среды при отсутствии сильного взаимодействия особей.</w:t>
      </w:r>
    </w:p>
    <w:p w:rsidR="008A017B" w:rsidRPr="008A017B" w:rsidRDefault="008A017B" w:rsidP="008A017B">
      <w:pPr>
        <w:numPr>
          <w:ilvl w:val="0"/>
          <w:numId w:val="7"/>
        </w:numPr>
        <w:shd w:val="clear" w:color="auto" w:fill="FCFCFC"/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Регулярное</w:t>
      </w:r>
      <w:r w:rsidRPr="008A017B">
        <w:rPr>
          <w:rFonts w:ascii="Times New Roman" w:eastAsia="Times New Roman" w:hAnsi="Times New Roman"/>
          <w:sz w:val="28"/>
          <w:szCs w:val="28"/>
          <w:lang w:eastAsia="ru-RU"/>
        </w:rPr>
        <w:t> (равномерное) распределение связано с острой конкуренцией между разными особями.</w:t>
      </w:r>
    </w:p>
    <w:p w:rsidR="008A017B" w:rsidRPr="008A017B" w:rsidRDefault="008A017B" w:rsidP="008A017B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>
            <wp:extent cx="6115050" cy="7734300"/>
            <wp:effectExtent l="19050" t="0" r="0" b="0"/>
            <wp:docPr id="3" name="Рисунок 3" descr="https://uchitel.pro/wp-content/uploads/2019/07/2019-07-29_22-0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tel.pro/wp-content/uploads/2019/07/2019-07-29_22-00-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7B" w:rsidRDefault="008A017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08D4" w:rsidRPr="006A1317" w:rsidRDefault="005508D4" w:rsidP="005508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2. Выполнить практическую работ</w:t>
      </w:r>
      <w:r w:rsidR="00730E4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по теме «</w:t>
      </w:r>
      <w:r w:rsidR="00B137D2" w:rsidRPr="009C6604">
        <w:rPr>
          <w:rFonts w:ascii="Times New Roman" w:hAnsi="Times New Roman"/>
          <w:b/>
          <w:sz w:val="28"/>
          <w:szCs w:val="28"/>
        </w:rPr>
        <w:t>Описание особей вида по морфологическому критерию</w:t>
      </w:r>
      <w:r>
        <w:rPr>
          <w:rFonts w:ascii="Times New Roman" w:hAnsi="Times New Roman"/>
          <w:b/>
          <w:sz w:val="28"/>
          <w:szCs w:val="28"/>
        </w:rPr>
        <w:t xml:space="preserve">» и </w:t>
      </w:r>
      <w:r w:rsidR="006A1317">
        <w:rPr>
          <w:rFonts w:ascii="Times New Roman" w:hAnsi="Times New Roman"/>
          <w:b/>
          <w:sz w:val="28"/>
          <w:szCs w:val="28"/>
        </w:rPr>
        <w:t>прислать на электронную почту.</w:t>
      </w:r>
      <w:bookmarkStart w:id="0" w:name="_GoBack"/>
      <w:bookmarkEnd w:id="0"/>
    </w:p>
    <w:p w:rsidR="00B137D2" w:rsidRPr="005508D4" w:rsidRDefault="00B137D2" w:rsidP="005508D4">
      <w:pPr>
        <w:spacing w:after="0"/>
        <w:rPr>
          <w:rFonts w:ascii="Times New Roman" w:hAnsi="Times New Roman"/>
          <w:sz w:val="28"/>
          <w:szCs w:val="28"/>
        </w:rPr>
      </w:pPr>
    </w:p>
    <w:p w:rsidR="00B137D2" w:rsidRPr="009C6604" w:rsidRDefault="00B137D2" w:rsidP="005508D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137D2">
        <w:rPr>
          <w:rFonts w:ascii="Times New Roman" w:hAnsi="Times New Roman"/>
          <w:b/>
          <w:bCs/>
          <w:iCs/>
          <w:sz w:val="28"/>
          <w:szCs w:val="28"/>
        </w:rPr>
        <w:t>Цель</w:t>
      </w:r>
      <w:r w:rsidRPr="00B137D2">
        <w:rPr>
          <w:rFonts w:ascii="Times New Roman" w:hAnsi="Times New Roman"/>
          <w:b/>
          <w:bCs/>
          <w:sz w:val="28"/>
          <w:szCs w:val="28"/>
        </w:rPr>
        <w:t>:</w:t>
      </w:r>
      <w:r w:rsidRPr="009C66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обеспечить усвоение понятия морфологического критерия вида,</w:t>
      </w:r>
      <w:r w:rsidRPr="009C66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закрепить умение составлять</w:t>
      </w:r>
      <w:r w:rsidRPr="009C66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описательную характеристику растений.</w:t>
      </w:r>
    </w:p>
    <w:p w:rsidR="00B137D2" w:rsidRDefault="00B137D2" w:rsidP="005508D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137D2">
        <w:rPr>
          <w:rFonts w:ascii="Times New Roman" w:hAnsi="Times New Roman"/>
          <w:b/>
          <w:iCs/>
          <w:sz w:val="28"/>
          <w:szCs w:val="28"/>
        </w:rPr>
        <w:t>Оборудование: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живые растения или гербарные материалы растений разных видов.</w:t>
      </w:r>
    </w:p>
    <w:p w:rsidR="00B137D2" w:rsidRDefault="00B137D2" w:rsidP="005508D4">
      <w:pPr>
        <w:widowControl w:val="0"/>
        <w:autoSpaceDE w:val="0"/>
        <w:autoSpaceDN w:val="0"/>
        <w:adjustRightInd w:val="0"/>
        <w:spacing w:after="0"/>
        <w:ind w:left="154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51B11">
        <w:rPr>
          <w:rFonts w:ascii="Times New Roman" w:hAnsi="Times New Roman"/>
          <w:bCs/>
          <w:i/>
          <w:iCs/>
          <w:sz w:val="28"/>
          <w:szCs w:val="28"/>
        </w:rPr>
        <w:t>Определительная карточка для голосеменных</w:t>
      </w:r>
    </w:p>
    <w:p w:rsidR="00B137D2" w:rsidRPr="00651B11" w:rsidRDefault="00B137D2" w:rsidP="0055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>Деревья с игловидными листьями (хвоинками), содержащие в коре и листьях смолу…………………………….— сем</w:t>
      </w:r>
      <w:r w:rsidRPr="00651B11">
        <w:rPr>
          <w:rFonts w:ascii="Times New Roman" w:hAnsi="Times New Roman"/>
          <w:i/>
          <w:iCs/>
          <w:sz w:val="28"/>
          <w:szCs w:val="28"/>
        </w:rPr>
        <w:t>.</w:t>
      </w:r>
      <w:r w:rsidRPr="00651B11">
        <w:rPr>
          <w:rFonts w:ascii="Times New Roman" w:hAnsi="Times New Roman"/>
          <w:sz w:val="28"/>
          <w:szCs w:val="28"/>
        </w:rPr>
        <w:t xml:space="preserve"> </w:t>
      </w:r>
      <w:r w:rsidRPr="00651B11">
        <w:rPr>
          <w:rFonts w:ascii="Times New Roman" w:hAnsi="Times New Roman"/>
          <w:i/>
          <w:iCs/>
          <w:sz w:val="28"/>
          <w:szCs w:val="28"/>
        </w:rPr>
        <w:t>Сосновые</w:t>
      </w:r>
    </w:p>
    <w:p w:rsidR="00B137D2" w:rsidRDefault="00B137D2" w:rsidP="0055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>Хвоинки расположены пучками на укороченных побегах …...</w:t>
      </w:r>
      <w:r w:rsidRPr="00651B11">
        <w:rPr>
          <w:rFonts w:ascii="Times New Roman" w:hAnsi="Times New Roman"/>
          <w:sz w:val="28"/>
          <w:szCs w:val="28"/>
        </w:rPr>
        <w:t>2</w:t>
      </w:r>
    </w:p>
    <w:p w:rsidR="00B137D2" w:rsidRPr="00651B11" w:rsidRDefault="00B137D2" w:rsidP="0055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 xml:space="preserve">Хвоинки расположены поодиночке </w:t>
      </w:r>
      <w:r w:rsidRPr="00651B11">
        <w:rPr>
          <w:rFonts w:ascii="Times New Roman" w:hAnsi="Times New Roman"/>
          <w:sz w:val="28"/>
          <w:szCs w:val="28"/>
        </w:rPr>
        <w:t></w:t>
      </w:r>
      <w:r w:rsidRPr="00651B11">
        <w:rPr>
          <w:rFonts w:ascii="Times New Roman" w:hAnsi="Times New Roman"/>
          <w:sz w:val="28"/>
          <w:szCs w:val="28"/>
        </w:rPr>
        <w:t></w:t>
      </w:r>
      <w:r w:rsidRPr="00651B11">
        <w:rPr>
          <w:rFonts w:ascii="Times New Roman" w:hAnsi="Times New Roman"/>
          <w:sz w:val="28"/>
          <w:szCs w:val="28"/>
        </w:rPr>
        <w:t></w:t>
      </w:r>
      <w:r w:rsidRPr="00651B11">
        <w:rPr>
          <w:rFonts w:ascii="Times New Roman" w:hAnsi="Times New Roman"/>
          <w:sz w:val="28"/>
          <w:szCs w:val="28"/>
        </w:rPr>
        <w:t></w:t>
      </w:r>
      <w:r w:rsidRPr="00651B11">
        <w:rPr>
          <w:rFonts w:ascii="Times New Roman" w:hAnsi="Times New Roman"/>
          <w:sz w:val="28"/>
          <w:szCs w:val="28"/>
        </w:rPr>
        <w:t></w:t>
      </w:r>
      <w:r w:rsidRPr="00651B11">
        <w:rPr>
          <w:rFonts w:ascii="Times New Roman" w:hAnsi="Times New Roman"/>
          <w:sz w:val="28"/>
          <w:szCs w:val="28"/>
        </w:rPr>
        <w:t>…….</w:t>
      </w:r>
      <w:r w:rsidRPr="00651B11">
        <w:rPr>
          <w:rFonts w:ascii="Times New Roman" w:hAnsi="Times New Roman"/>
          <w:sz w:val="28"/>
          <w:szCs w:val="28"/>
        </w:rPr>
        <w:t>….</w:t>
      </w:r>
      <w:r w:rsidRPr="00651B11">
        <w:rPr>
          <w:rFonts w:ascii="Times New Roman" w:hAnsi="Times New Roman"/>
          <w:sz w:val="28"/>
          <w:szCs w:val="28"/>
        </w:rPr>
        <w:t>..4</w:t>
      </w:r>
    </w:p>
    <w:p w:rsidR="00B137D2" w:rsidRPr="00651B11" w:rsidRDefault="00B137D2" w:rsidP="0055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 xml:space="preserve">Листопадные деревья с узколинейными мягкими листьями, собранными на укороченных побегах по 15-40……………………— </w:t>
      </w:r>
      <w:r w:rsidRPr="00651B11">
        <w:rPr>
          <w:rFonts w:ascii="Times New Roman" w:hAnsi="Times New Roman"/>
          <w:i/>
          <w:iCs/>
          <w:sz w:val="28"/>
          <w:szCs w:val="28"/>
        </w:rPr>
        <w:t>Лиственница сибирская</w:t>
      </w:r>
      <w:r w:rsidRPr="00651B11">
        <w:rPr>
          <w:rFonts w:ascii="Times New Roman" w:hAnsi="Times New Roman"/>
          <w:sz w:val="28"/>
          <w:szCs w:val="28"/>
        </w:rPr>
        <w:t xml:space="preserve"> </w:t>
      </w:r>
    </w:p>
    <w:p w:rsidR="00B137D2" w:rsidRPr="00651B11" w:rsidRDefault="00B137D2" w:rsidP="005508D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 xml:space="preserve">Вечнозеленые деревья. Хвоинки собраны в пучки по 2-5 </w:t>
      </w:r>
      <w:r w:rsidRPr="00651B11">
        <w:rPr>
          <w:rFonts w:ascii="Times New Roman" w:hAnsi="Times New Roman"/>
          <w:sz w:val="28"/>
          <w:szCs w:val="28"/>
        </w:rPr>
        <w:t></w:t>
      </w:r>
      <w:r w:rsidRPr="00651B11">
        <w:rPr>
          <w:rFonts w:ascii="Times New Roman" w:hAnsi="Times New Roman"/>
          <w:sz w:val="28"/>
          <w:szCs w:val="28"/>
        </w:rPr>
        <w:t></w:t>
      </w:r>
      <w:r w:rsidRPr="00651B11">
        <w:rPr>
          <w:rFonts w:ascii="Times New Roman" w:hAnsi="Times New Roman"/>
          <w:sz w:val="28"/>
          <w:szCs w:val="28"/>
        </w:rPr>
        <w:t xml:space="preserve">3 </w:t>
      </w:r>
    </w:p>
    <w:p w:rsidR="00B137D2" w:rsidRPr="00651B11" w:rsidRDefault="00B137D2" w:rsidP="005508D4">
      <w:pPr>
        <w:widowControl w:val="0"/>
        <w:numPr>
          <w:ilvl w:val="3"/>
          <w:numId w:val="2"/>
        </w:numPr>
        <w:tabs>
          <w:tab w:val="clear" w:pos="28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 xml:space="preserve">Хвоинок в пучках по 2 — </w:t>
      </w:r>
      <w:r w:rsidRPr="00651B11">
        <w:rPr>
          <w:rFonts w:ascii="Times New Roman" w:hAnsi="Times New Roman"/>
          <w:i/>
          <w:iCs/>
          <w:sz w:val="28"/>
          <w:szCs w:val="28"/>
        </w:rPr>
        <w:t>Сосна обыкновенная</w:t>
      </w:r>
      <w:r w:rsidRPr="00651B11">
        <w:rPr>
          <w:rFonts w:ascii="Times New Roman" w:hAnsi="Times New Roman"/>
          <w:sz w:val="28"/>
          <w:szCs w:val="28"/>
        </w:rPr>
        <w:t xml:space="preserve"> </w:t>
      </w:r>
    </w:p>
    <w:p w:rsidR="00B137D2" w:rsidRPr="00651B11" w:rsidRDefault="00B137D2" w:rsidP="005508D4">
      <w:pPr>
        <w:widowControl w:val="0"/>
        <w:numPr>
          <w:ilvl w:val="4"/>
          <w:numId w:val="2"/>
        </w:numPr>
        <w:tabs>
          <w:tab w:val="clear" w:pos="360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 xml:space="preserve">Хвоинки в пучках по 5 — </w:t>
      </w:r>
      <w:r w:rsidRPr="00651B11">
        <w:rPr>
          <w:rFonts w:ascii="Times New Roman" w:hAnsi="Times New Roman"/>
          <w:i/>
          <w:iCs/>
          <w:sz w:val="28"/>
          <w:szCs w:val="28"/>
        </w:rPr>
        <w:t>Сосна сибирская</w:t>
      </w:r>
      <w:r w:rsidRPr="00651B11">
        <w:rPr>
          <w:rFonts w:ascii="Times New Roman" w:hAnsi="Times New Roman"/>
          <w:sz w:val="28"/>
          <w:szCs w:val="28"/>
        </w:rPr>
        <w:t xml:space="preserve"> </w:t>
      </w:r>
    </w:p>
    <w:p w:rsidR="00B137D2" w:rsidRPr="00651B11" w:rsidRDefault="00B137D2" w:rsidP="005508D4">
      <w:pPr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 xml:space="preserve">Хвоинки плоские, тупые, снизу с 2-мя светлыми полосками — </w:t>
      </w:r>
      <w:r w:rsidRPr="00651B11">
        <w:rPr>
          <w:rFonts w:ascii="Times New Roman" w:hAnsi="Times New Roman"/>
          <w:i/>
          <w:iCs/>
          <w:sz w:val="28"/>
          <w:szCs w:val="28"/>
        </w:rPr>
        <w:t>Пихта сибирская</w:t>
      </w:r>
      <w:r w:rsidRPr="00651B11">
        <w:rPr>
          <w:rFonts w:ascii="Times New Roman" w:hAnsi="Times New Roman"/>
          <w:sz w:val="28"/>
          <w:szCs w:val="28"/>
        </w:rPr>
        <w:t xml:space="preserve"> </w:t>
      </w:r>
    </w:p>
    <w:p w:rsidR="00B137D2" w:rsidRPr="00651B11" w:rsidRDefault="00B137D2" w:rsidP="005508D4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B11">
        <w:rPr>
          <w:rFonts w:ascii="Times New Roman" w:hAnsi="Times New Roman"/>
          <w:sz w:val="28"/>
          <w:szCs w:val="28"/>
        </w:rPr>
        <w:t xml:space="preserve">Хвоинки четырехгранные, жесткие, колючие….— </w:t>
      </w:r>
      <w:r w:rsidRPr="00651B11">
        <w:rPr>
          <w:rFonts w:ascii="Times New Roman" w:hAnsi="Times New Roman"/>
          <w:i/>
          <w:iCs/>
          <w:sz w:val="28"/>
          <w:szCs w:val="28"/>
        </w:rPr>
        <w:t>Ель сибирская</w:t>
      </w:r>
      <w:r w:rsidRPr="00651B11">
        <w:rPr>
          <w:rFonts w:ascii="Times New Roman" w:hAnsi="Times New Roman"/>
          <w:sz w:val="28"/>
          <w:szCs w:val="28"/>
        </w:rPr>
        <w:t xml:space="preserve"> </w:t>
      </w:r>
    </w:p>
    <w:p w:rsidR="00B137D2" w:rsidRPr="009C6604" w:rsidRDefault="00B137D2" w:rsidP="00550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B137D2" w:rsidRPr="009C6604" w:rsidRDefault="00B137D2" w:rsidP="005508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Пользуясь карточкой-определителем, определите названия видов растений, предложенных для работы. </w:t>
      </w:r>
    </w:p>
    <w:p w:rsidR="00B137D2" w:rsidRPr="009C6604" w:rsidRDefault="00B137D2" w:rsidP="005508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 w:right="100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Сравните растения двух видов, выявите черты сходства и различия. Чем объясняются сходства (различия) растений? </w:t>
      </w:r>
    </w:p>
    <w:p w:rsidR="00B137D2" w:rsidRPr="009C6604" w:rsidRDefault="00B137D2" w:rsidP="005508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W w:w="893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985"/>
        <w:gridCol w:w="1984"/>
        <w:gridCol w:w="1843"/>
      </w:tblGrid>
      <w:tr w:rsidR="00B137D2" w:rsidRPr="00A76014" w:rsidTr="00781C5C">
        <w:trPr>
          <w:trHeight w:val="255"/>
        </w:trPr>
        <w:tc>
          <w:tcPr>
            <w:tcW w:w="3118" w:type="dxa"/>
            <w:vAlign w:val="center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14">
              <w:rPr>
                <w:rFonts w:ascii="Times New Roman" w:hAnsi="Times New Roman"/>
                <w:sz w:val="24"/>
                <w:szCs w:val="24"/>
              </w:rPr>
              <w:t>Название семейства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014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014">
              <w:rPr>
                <w:rFonts w:ascii="Times New Roman" w:hAnsi="Times New Roman"/>
                <w:sz w:val="24"/>
                <w:szCs w:val="24"/>
              </w:rPr>
              <w:t>семейства</w:t>
            </w:r>
          </w:p>
        </w:tc>
        <w:tc>
          <w:tcPr>
            <w:tcW w:w="1985" w:type="dxa"/>
            <w:vAlign w:val="center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14">
              <w:rPr>
                <w:rFonts w:ascii="Times New Roman" w:hAnsi="Times New Roman"/>
                <w:sz w:val="24"/>
                <w:szCs w:val="24"/>
              </w:rPr>
              <w:t>№ растения</w:t>
            </w:r>
          </w:p>
        </w:tc>
        <w:tc>
          <w:tcPr>
            <w:tcW w:w="1984" w:type="dxa"/>
            <w:vAlign w:val="center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14">
              <w:rPr>
                <w:rFonts w:ascii="Times New Roman" w:hAnsi="Times New Roman"/>
                <w:sz w:val="24"/>
                <w:szCs w:val="24"/>
              </w:rPr>
              <w:t>Признаки вида</w:t>
            </w:r>
          </w:p>
        </w:tc>
        <w:tc>
          <w:tcPr>
            <w:tcW w:w="1843" w:type="dxa"/>
            <w:vAlign w:val="center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14">
              <w:rPr>
                <w:rFonts w:ascii="Times New Roman" w:hAnsi="Times New Roman"/>
                <w:sz w:val="24"/>
                <w:szCs w:val="24"/>
              </w:rPr>
              <w:t>Название вида</w:t>
            </w:r>
          </w:p>
        </w:tc>
      </w:tr>
      <w:tr w:rsidR="00B137D2" w:rsidRPr="00A76014" w:rsidTr="00781C5C">
        <w:trPr>
          <w:trHeight w:val="235"/>
        </w:trPr>
        <w:tc>
          <w:tcPr>
            <w:tcW w:w="3118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14">
              <w:rPr>
                <w:rFonts w:ascii="Times New Roman" w:hAnsi="Times New Roman"/>
                <w:sz w:val="24"/>
                <w:szCs w:val="24"/>
              </w:rPr>
              <w:t>Первое растение</w:t>
            </w:r>
          </w:p>
        </w:tc>
        <w:tc>
          <w:tcPr>
            <w:tcW w:w="1984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7D2" w:rsidRPr="00A76014" w:rsidTr="00781C5C">
        <w:trPr>
          <w:trHeight w:val="112"/>
        </w:trPr>
        <w:tc>
          <w:tcPr>
            <w:tcW w:w="3118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7D2" w:rsidRPr="00A76014" w:rsidTr="00781C5C">
        <w:trPr>
          <w:trHeight w:val="235"/>
        </w:trPr>
        <w:tc>
          <w:tcPr>
            <w:tcW w:w="3118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14">
              <w:rPr>
                <w:rFonts w:ascii="Times New Roman" w:hAnsi="Times New Roman"/>
                <w:sz w:val="24"/>
                <w:szCs w:val="24"/>
              </w:rPr>
              <w:t>Второе растение</w:t>
            </w:r>
          </w:p>
        </w:tc>
        <w:tc>
          <w:tcPr>
            <w:tcW w:w="1984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7D2" w:rsidRPr="00A76014" w:rsidTr="00781C5C">
        <w:trPr>
          <w:trHeight w:val="235"/>
        </w:trPr>
        <w:tc>
          <w:tcPr>
            <w:tcW w:w="3118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137D2" w:rsidRPr="00A76014" w:rsidRDefault="00B137D2" w:rsidP="0078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7D2" w:rsidRPr="005508D4" w:rsidRDefault="007718D9" w:rsidP="005508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27.45pt;margin-top:46.05pt;width:382.2pt;height:131.1pt;z-index:-251658240;mso-position-horizontal-relative:text;mso-position-vertical-relative:text" coordorigin="2610,3213" coordsize="7644,2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10;top:3213;width:3492;height:2622;mso-position-horizontal-relative:page;mso-position-vertical-relative:page" o:allowincell="f">
              <v:imagedata r:id="rId9" o:title="" chromakey="white"/>
            </v:shape>
            <v:shape id="_x0000_s1028" type="#_x0000_t75" style="position:absolute;left:6764;top:3213;width:3490;height:2590" o:allowincell="f">
              <v:imagedata r:id="rId10" o:title=""/>
            </v:shape>
            <w10:wrap type="topAndBottom"/>
          </v:group>
        </w:pict>
      </w:r>
      <w:r w:rsidR="00B137D2" w:rsidRPr="009C6604">
        <w:rPr>
          <w:rFonts w:ascii="Times New Roman" w:hAnsi="Times New Roman"/>
          <w:sz w:val="28"/>
          <w:szCs w:val="28"/>
        </w:rPr>
        <w:t>Сделайте вывод о достоинстве и недостатках морфологическо</w:t>
      </w:r>
      <w:r w:rsidR="00B137D2">
        <w:rPr>
          <w:rFonts w:ascii="Times New Roman" w:hAnsi="Times New Roman"/>
          <w:sz w:val="28"/>
          <w:szCs w:val="28"/>
        </w:rPr>
        <w:t>го критерия в определении вида.</w:t>
      </w:r>
    </w:p>
    <w:sectPr w:rsidR="00B137D2" w:rsidRPr="005508D4" w:rsidSect="00CA23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D9" w:rsidRDefault="007718D9" w:rsidP="00E162D1">
      <w:pPr>
        <w:spacing w:after="0" w:line="240" w:lineRule="auto"/>
      </w:pPr>
      <w:r>
        <w:separator/>
      </w:r>
    </w:p>
  </w:endnote>
  <w:endnote w:type="continuationSeparator" w:id="0">
    <w:p w:rsidR="007718D9" w:rsidRDefault="007718D9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7718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D9" w:rsidRDefault="007718D9" w:rsidP="00E162D1">
      <w:pPr>
        <w:spacing w:after="0" w:line="240" w:lineRule="auto"/>
      </w:pPr>
      <w:r>
        <w:separator/>
      </w:r>
    </w:p>
  </w:footnote>
  <w:footnote w:type="continuationSeparator" w:id="0">
    <w:p w:rsidR="007718D9" w:rsidRDefault="007718D9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114983"/>
    <w:rsid w:val="002D43AD"/>
    <w:rsid w:val="003668F9"/>
    <w:rsid w:val="00391F5D"/>
    <w:rsid w:val="003F2143"/>
    <w:rsid w:val="005508D4"/>
    <w:rsid w:val="006A1317"/>
    <w:rsid w:val="00730E4B"/>
    <w:rsid w:val="007718D9"/>
    <w:rsid w:val="008A017B"/>
    <w:rsid w:val="00B137D2"/>
    <w:rsid w:val="00CA2314"/>
    <w:rsid w:val="00E162D1"/>
    <w:rsid w:val="00EE0593"/>
    <w:rsid w:val="00F6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021DD67-677E-4931-A335-65A1B808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2020-03-24T08:50:00Z</dcterms:created>
  <dcterms:modified xsi:type="dcterms:W3CDTF">2020-04-08T09:04:00Z</dcterms:modified>
</cp:coreProperties>
</file>