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EC" w:rsidRPr="008253EB" w:rsidRDefault="006D344A" w:rsidP="00F13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8253EB" w:rsidRPr="008253EB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BC7990" w:rsidRPr="008253EB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6C09EC" w:rsidRPr="008253EB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C52B79" w:rsidRPr="008253EB" w:rsidRDefault="001B251F" w:rsidP="005433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="004930FA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Литература </w:t>
      </w:r>
      <w:r w:rsidR="00787AA1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Дона </w:t>
      </w:r>
    </w:p>
    <w:p w:rsidR="006B675B" w:rsidRPr="008253EB" w:rsidRDefault="001B251F" w:rsidP="005433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6B675B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Произведения для детей и юношества в литературе Дона. Д.И. Петров-Бирюк. «История моей юности». </w:t>
      </w:r>
      <w:proofErr w:type="spellStart"/>
      <w:r w:rsidR="006B675B" w:rsidRPr="008253EB">
        <w:rPr>
          <w:rFonts w:ascii="Times New Roman" w:eastAsia="Times New Roman" w:hAnsi="Times New Roman" w:cs="Times New Roman"/>
          <w:bCs/>
          <w:sz w:val="24"/>
          <w:szCs w:val="24"/>
        </w:rPr>
        <w:t>П.Яковлев</w:t>
      </w:r>
      <w:proofErr w:type="spellEnd"/>
      <w:r w:rsidR="006B675B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«Первый ученик», И.Д. Василенко «Жизнь и приключения </w:t>
      </w:r>
      <w:proofErr w:type="gramStart"/>
      <w:r w:rsidR="006B675B" w:rsidRPr="008253EB">
        <w:rPr>
          <w:rFonts w:ascii="Times New Roman" w:eastAsia="Times New Roman" w:hAnsi="Times New Roman" w:cs="Times New Roman"/>
          <w:bCs/>
          <w:sz w:val="24"/>
          <w:szCs w:val="24"/>
        </w:rPr>
        <w:t>Заморыша»(</w:t>
      </w:r>
      <w:proofErr w:type="gramEnd"/>
      <w:r w:rsidR="006B675B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обзор), Б.В. </w:t>
      </w:r>
      <w:proofErr w:type="spellStart"/>
      <w:r w:rsidR="006B675B" w:rsidRPr="008253EB">
        <w:rPr>
          <w:rFonts w:ascii="Times New Roman" w:eastAsia="Times New Roman" w:hAnsi="Times New Roman" w:cs="Times New Roman"/>
          <w:bCs/>
          <w:sz w:val="24"/>
          <w:szCs w:val="24"/>
        </w:rPr>
        <w:t>Изюмский</w:t>
      </w:r>
      <w:proofErr w:type="spellEnd"/>
      <w:r w:rsidR="006B675B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«Алые погоны».</w:t>
      </w:r>
    </w:p>
    <w:p w:rsidR="001B251F" w:rsidRPr="008253EB" w:rsidRDefault="001B251F" w:rsidP="0054330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8253EB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0C15F6" w:rsidRPr="008253EB" w:rsidRDefault="008253EB" w:rsidP="0082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работа.</w:t>
      </w:r>
    </w:p>
    <w:p w:rsidR="008253EB" w:rsidRPr="008253EB" w:rsidRDefault="008253EB" w:rsidP="0082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- Изучение и конспектирование теоретического материала. </w:t>
      </w:r>
    </w:p>
    <w:p w:rsidR="008253EB" w:rsidRPr="008253EB" w:rsidRDefault="008253EB" w:rsidP="008253EB">
      <w:pPr>
        <w:shd w:val="clear" w:color="auto" w:fill="FFFFFF"/>
        <w:spacing w:after="75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8253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Яковлев: судьба и книги</w:t>
      </w:r>
    </w:p>
    <w:p w:rsidR="008253EB" w:rsidRPr="008253EB" w:rsidRDefault="008253EB" w:rsidP="00825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3383FC" wp14:editId="5663668C">
            <wp:extent cx="2192020" cy="2743200"/>
            <wp:effectExtent l="0" t="0" r="0" b="0"/>
            <wp:docPr id="1" name="Рисунок 1" descr="Полиен Николаевич 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ен Николаевич Яковл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Ростове на фасаде здания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по улице </w:t>
      </w:r>
      <w:proofErr w:type="spellStart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М.Горького</w:t>
      </w:r>
      <w:proofErr w:type="spellEnd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147-а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 укреплена мемориальная доска, на которой высечено: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«В этом доме с 1934 по 1942 </w:t>
      </w:r>
      <w:proofErr w:type="spellStart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г.г</w:t>
      </w:r>
      <w:proofErr w:type="spellEnd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жил и работал Яковлев </w:t>
      </w:r>
      <w:proofErr w:type="spellStart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Николаевич».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Не одно поколение детворы Дона, Кубани, Ставрополья, да собственно всего Северного Кавказа зачитывались его книгами, несущими доброту и человечность, впитывали из них понятия чести, справедливости, верности Родине.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Родился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в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1883 году в Тифлисе (теперь Тбилиси)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семье аптекаря. Детство и школьные годы прошли в Воронеже, где он учился в прогимназии, а затем в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Острогожской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классической гимназии. В эти же годы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тяжело заболел. Болезнь не оставляла его ни на один день и сопутствовала ему всю жизнь. Но он мужественно переносил выпавшие на его долю испытания.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он уехал в Москву и был по конкурсному экзамену принят в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Училище живописи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, ваяния и зодчества, став с сентября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1901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учеником общеобразовательного отделения.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 училище ему довелось пробыть всего два года. Но и этот срок оказался достаточным, чтобы приобрести необходимые навыки, расширить свой кругозор и выработать хороший вкус. Одновременно в качестве вольнослушателя посещал Московскую консерваторию, совершенствуя свои музыкальные познания.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постоянно занимался самообразованием. Чтение стало не только его любимым занятием, но и насущной потребностью, т. к. в книгах он черпал не только знания, расширяющие его представления о мире, а и пищу для раздумий, материал для размышлений о человеке, его предназначении. Особо его волновали нравственные начала человека, такие его качества, которые собственно и позволили его назвать человеком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годы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работал на Кубани – учителем рисования в женской гимназии станицы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Усть-Лабинской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. Потом были станицы Славянская, Полтавская, где он преподавал в учительской семинарии.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начале двадцатых годов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послали в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Ростов-на-Дону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тогда центром обширного </w:t>
      </w:r>
      <w:proofErr w:type="gram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gram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пробует свои силы в литературе. Лучше всего у него получаются произведения для детей. Он становится редактором пионерской газеты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«Ленинские внучата»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3EB" w:rsidRPr="008253EB" w:rsidRDefault="008253EB" w:rsidP="0082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Невысокого роста, прихрамывающий, широколицый, седоватый, с открытым крупным лбом и быстрыми, улыбчивыми глазами,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Николаевич, как магнит, притягивал к своей газете всех, кто хотел и мог писать для детей.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писателей, журналистов, педагогов, ученых считали его своим первым учителем и наставником! Вера Панова (та самая, что написала и «Спутников» и «Сережу»), Виталий Губарев (автор сказки «Королевство кривых зеркал»), Михаил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Штительман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(«Повесть о детстве») Елена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Ширман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(«Изумрудное кольцо»), Вениамин Жак и многие другие всегда с нежностью вспоминали о «Ленинских внучатах» и об их создателе и первом редакторе…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«Ленинских внучат», интересной газеты, очень любимой ребятами,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организовал и газету для маленьких –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«Октябренок»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, журнал детского творчества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«Горн»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потом и журнал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«Костер»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Вспоминает Вениамин Жак: «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был неистощим на выдумки. Помню на одной из демонстраций, не то в честь Международной детской недели, не то в связи с Международным юношеским днем, общее внимание привлекла колонна детских библиотек города. Ребята читатели несли огромные красочные макеты-обложки любимых книг. Над всеми этими макетами возвышалась длинная деревянная фигура Симочки-летчика. Клетчатая кепка, озорной длинный нос, который «для семерых рос, а одному Симочке достался», красный пионерский галстук и непременный фотоаппарат, делающий моментальные снимки, - таковы приметы этого героя, созданного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Полиеном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Николаевичем. В каждом номере «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Ленвнучат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или «Костра» читатели, прежде всего, искали встречи с веселым, остроумным Симочкой, едко высмеивающим лодырей и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нерях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хвастунов и хулиганов. И </w:t>
      </w:r>
      <w:proofErr w:type="gram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сам Яковлев</w:t>
      </w:r>
      <w:proofErr w:type="gram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герой Симочка-летчик учили всегда находить в человеке хорошее, высмеивать дурное, верить в человека, заботиться о нем».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Николаевич, по его признанию, писателем быть не собирался. Еще в 1917 году, когда ему было уже 34 года, у него и в мыслях не было, что пройдет каких-нибудь несколько лет, и ему придется взяться за перо. Он говорил, что его </w:t>
      </w:r>
      <w:proofErr w:type="gram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« побудила</w:t>
      </w:r>
      <w:proofErr w:type="gram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писать мысль о необходимости дать популярный материал в занимательной форме по истории Таманской армии…»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писательской деятельности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было очень плодотворным. В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Государственном архиве Ростовской области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сохранился любопытный документ -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16 от 11 октября 1924 года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заключенный между издательством «Буревестник» и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П.Н.Яковлевым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«все литературные произведения». В Договоре специально оговорено: «срок предоставления – по мере написания». Но такая уступчивая доброжелательная формулировка, дающая автору определенные льготы, не привела, однако к задержке сдачи рукописи. Свои обязательства автор выполнил, и в 1925 году вышли в свет девять книжек. Это были не только тоненькие книжечки, носящие агитационный характер, но и солидные по объему произведения.</w:t>
      </w:r>
    </w:p>
    <w:p w:rsidR="008253EB" w:rsidRPr="008253EB" w:rsidRDefault="008253EB" w:rsidP="008253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литературным опытам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выпала счастливая судьба. На его книги в библиотеках был большой спрос, на них записывались в очередь, по рукам ходили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«Жмых и Мазан»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Дзынь</w:t>
      </w:r>
      <w:proofErr w:type="spellEnd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-фу-</w:t>
      </w:r>
      <w:proofErr w:type="spellStart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</w:t>
      </w:r>
      <w:proofErr w:type="spellEnd"/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«Наша взяла»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«Их жизнь»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В тридцатые годы Яковлев выпустил всего две книги: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«Первый ученик»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«Девушка с хутора»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они – его лучшие произведения. В этот период авторитет его вырос и утвердился.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был делегатом Первого съезда советских писателей.</w:t>
      </w:r>
    </w:p>
    <w:p w:rsidR="008253EB" w:rsidRPr="008253EB" w:rsidRDefault="008253EB" w:rsidP="000D56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A5D8982" wp14:editId="37843C2C">
            <wp:extent cx="1430020" cy="2057400"/>
            <wp:effectExtent l="0" t="0" r="0" b="0"/>
            <wp:docPr id="3" name="Рисунок 3" descr="Книга П. Н. Яковлева &quot;Первый уче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 П. Н. Яковлева &quot;Первый учени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Повесть «Первый ученик» издавалась в Ростове в 1934 и 1937 годах. Последнее её издание было осуществлено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Ростиздатом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1973 году. Она посвящена старой царской школе, о которой, к слову, немало было написано и </w:t>
      </w:r>
      <w:proofErr w:type="gram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до Яковлева</w:t>
      </w:r>
      <w:proofErr w:type="gram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 появления его произведения. Но повесть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не спутаешь с другими книгами, потому что автор рассказал о старой школе по-своему, положив в основу повествования личный опыт, те наблюдения, которые вынес от пребывания в гимназии в дореволюционное время.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Яковлев был одноклассником Самуила Яковлевича Маршака в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острогожской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гимназии и, написав книгу о той давней поре, сообщил об этом Маршаку. В одном из писем поэта, датированном августом 1935 года, читаем: «Уважаемый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Яковлевич!…</w:t>
      </w:r>
      <w:proofErr w:type="gram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рад был узнать о судьбе моего старого школьного товарища. Непременно пришлите мне книгу, в которой Вы пишете о нашей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Острогожской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гимназии. Я прочту ее с живейшим интересом.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Помню Вас довольно отчетливо, хотя расстались мы давно - я уехал из Острогожска добрые тридцать семь лет назад…»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Сюжетную основу произведения составляет борьба между гимназистами, группирующимися вокруг Амосова, и друзьями Володи Токарева. Тупица и зубрилка Амосов – прокурорский сынок. Не по заслугам он занимает место первого ученика, которое по праву принадлежит сыну железнодорожного машиниста Володе Токареву – способному, трудолюбивому мальчику. Но Амосову покровительствуют учителя и всех больше Швабра. Вот и борются за торжество справедливости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ребята, открыто сражаясь с гимназической «элитой».</w:t>
      </w:r>
    </w:p>
    <w:p w:rsidR="008253EB" w:rsidRPr="008253EB" w:rsidRDefault="008253EB" w:rsidP="000D56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7138DC" wp14:editId="560697BF">
            <wp:extent cx="1430020" cy="2227580"/>
            <wp:effectExtent l="0" t="0" r="0" b="1270"/>
            <wp:docPr id="4" name="Рисунок 4" descr="Книга П. Н. Яковлева &quot;Девушка с хутора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 П. Н. Яковлева &quot;Девушка с хутора&quot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повести «Девушка с хутора» своя небезынтересная история. Первые ее главы были напечатаны в ростовском детском журнале «Костер» весной 1935 года. Эта публикация предварялась обращением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к читателям: «Несколько лет назад на общегородской конференции читателей библиотек города Ростова-на-Дону я дал слово написать повесть из времен гражданской войны, героинями которой были бы девочки. Хотя с опозданием, но слово свое я выполнил».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Когда началась Великая Отечественная война,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 остался верен своей теме: дети с оружием. С оперативностью старого газетчика он написал повесть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«Рождение отряда»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 том, как мальчишки – уже сорок первого года – взяли в руки оружие. Он не мог их знать, он не успел отдать должное их мужеству и отваге – Вали Котика, Володи Дубинина, Вити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Черевичкина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Валерика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Нижегородцева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… Но Яковлев хорошо знал советскую пионерию и понимал, что даже книга, написанная не на реальном материале, а только силой воображения, тоже войдет в строй защитников Родины.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«Рождение отряда» была издана в Пятигорске в 1942 году. Вторая книга о войне – </w:t>
      </w:r>
      <w:r w:rsidRPr="0082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родном городе»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была подготовлена к печати в Ростове, но во время летних бомбардировок города в том же сорок втором году в здание типографии попала бомба, и весь тираж сгорел.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Судьба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сложилась трагически: в 1942 году он был схвачен гестаповцами и казнен.</w:t>
      </w:r>
      <w:r w:rsidR="000D5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Вспоминает Леонид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Григорьян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сосед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по дому. Он, десятилетний мальчишка, был невольным свидетелем ареста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Николаевича: «В тот день, 22-го октября, я как раз собрался навестить деда. Зайдя в парадное, увидел, что дверь в квартиру Яковлевых распахнута. Я почувствовал неладное и задержался. Через несколько минут два дюжих гестаповца в черных бархатных пилотках вывели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Николаевича. Был он желтовато-бледен,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обреченное. Увидев меня, он на миг остановился, губы его беззвучно зашевелились, но тут же он стал торопливо спускаться по ступенькам. Всем своим видом он показывал, что не знает меня, что я тут человек случайный, и я мгновенно понял, что он испугался за меня, сына «расово неполноценной женщины». Я выглянул на улицу.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Николаевич, прихрамывая, шел через дорогу. А со двора выводили инженера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Шатохина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. Потом их обоих посадили в закрытую машину и увезли. В феврале, после освобождения Ростова, их тела обнаружили в тюремном дворе – отступая, немцы расстреляли всех заключенных. Тюрьма была в пяти кварталах от нашего дома, и до нас доносился удушливый трупный запах. Ростовчане в марлевых масках ходили туда, чтобы опознать своих близких. Наверно там и нашла мужа Евгения Григорьевна».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 семьдесят лет, как не стало писателя. Но лучшие страницы его книг живут и будут жить еще долго. Потому что главной чертой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Николаевича была горячая,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всепонимающая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к детям.</w:t>
      </w:r>
    </w:p>
    <w:p w:rsidR="008253EB" w:rsidRPr="008253EB" w:rsidRDefault="008253EB" w:rsidP="008253EB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color w:val="000000"/>
          <w:sz w:val="24"/>
          <w:szCs w:val="24"/>
        </w:rPr>
        <w:t>Он умел проникать в самые сокровенные закоулки их душ и никогда не находил там ничего дурного, находил только доброе и чистое.</w:t>
      </w:r>
    </w:p>
    <w:p w:rsidR="008253EB" w:rsidRPr="008253EB" w:rsidRDefault="008253EB" w:rsidP="000D5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9F3AD9" wp14:editId="3F671E33">
            <wp:extent cx="4284980" cy="2960370"/>
            <wp:effectExtent l="0" t="0" r="1270" b="0"/>
            <wp:docPr id="5" name="Рисунок 5" descr="Вадим Полиенович Яковлев - сын писателя; встреча с юными читателями в Роствской областной детской библиот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дим Полиенович Яковлев - сын писателя; встреча с юными читателями в Роствской областной детской библиоте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EB" w:rsidRPr="008253EB" w:rsidRDefault="008253EB" w:rsidP="008253EB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3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фотографии: сын писателя - Вадим </w:t>
      </w:r>
      <w:proofErr w:type="spellStart"/>
      <w:r w:rsidRPr="008253EB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Полиенович</w:t>
      </w:r>
      <w:proofErr w:type="spellEnd"/>
      <w:r w:rsidRPr="008253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Яковлев - на встрече с юными читателями. Встреча состоялась в Ростовской областной детской библиотеке г. Ростова-на-Дону</w:t>
      </w:r>
    </w:p>
    <w:p w:rsidR="00EA4879" w:rsidRDefault="00EA4879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  <w:r w:rsidRPr="00EA4879">
        <w:rPr>
          <w:b/>
          <w:color w:val="333333"/>
        </w:rPr>
        <w:lastRenderedPageBreak/>
        <w:t>Домашнее задание</w:t>
      </w:r>
    </w:p>
    <w:p w:rsidR="000D566E" w:rsidRPr="000D566E" w:rsidRDefault="000D566E" w:rsidP="000D566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Письменно проанализируйте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одно из произведений  донских авторов о детях и юношестве: </w:t>
      </w:r>
      <w:r w:rsidRPr="000D566E">
        <w:rPr>
          <w:rFonts w:ascii="Times New Roman" w:eastAsia="Times New Roman" w:hAnsi="Times New Roman" w:cs="Times New Roman"/>
          <w:bCs/>
          <w:sz w:val="24"/>
          <w:szCs w:val="24"/>
        </w:rPr>
        <w:t xml:space="preserve">Д.И. Петров-Бирюк. «История моей </w:t>
      </w:r>
      <w:proofErr w:type="spellStart"/>
      <w:r w:rsidRPr="000D566E">
        <w:rPr>
          <w:rFonts w:ascii="Times New Roman" w:eastAsia="Times New Roman" w:hAnsi="Times New Roman" w:cs="Times New Roman"/>
          <w:bCs/>
          <w:sz w:val="24"/>
          <w:szCs w:val="24"/>
        </w:rPr>
        <w:t>юностиИ.Д</w:t>
      </w:r>
      <w:proofErr w:type="spellEnd"/>
      <w:r w:rsidRPr="000D566E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Василенко «Жизнь и приключения Заморыша», Б.В. </w:t>
      </w:r>
      <w:proofErr w:type="spellStart"/>
      <w:r w:rsidRPr="000D566E">
        <w:rPr>
          <w:rFonts w:ascii="Times New Roman" w:eastAsia="Times New Roman" w:hAnsi="Times New Roman" w:cs="Times New Roman"/>
          <w:bCs/>
          <w:sz w:val="24"/>
          <w:szCs w:val="24"/>
        </w:rPr>
        <w:t>Изюмский</w:t>
      </w:r>
      <w:proofErr w:type="spellEnd"/>
      <w:r w:rsidRPr="000D566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«Алые погоны».</w:t>
      </w:r>
    </w:p>
    <w:p w:rsidR="00B13C74" w:rsidRPr="00EA4879" w:rsidRDefault="00B13C74" w:rsidP="00905D8C">
      <w:pPr>
        <w:pStyle w:val="a3"/>
        <w:shd w:val="clear" w:color="auto" w:fill="FFFFFF"/>
        <w:spacing w:before="0" w:beforeAutospacing="0" w:after="136" w:afterAutospacing="0"/>
        <w:ind w:left="1440"/>
        <w:jc w:val="both"/>
        <w:rPr>
          <w:color w:val="333333"/>
        </w:rPr>
      </w:pPr>
    </w:p>
    <w:p w:rsidR="00EA4879" w:rsidRPr="00EA4879" w:rsidRDefault="00EA4879" w:rsidP="00EA487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6D" w:rsidRPr="00806225" w:rsidRDefault="009A516D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516D" w:rsidRPr="00806225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0080"/>
    <w:multiLevelType w:val="hybridMultilevel"/>
    <w:tmpl w:val="51D6E706"/>
    <w:lvl w:ilvl="0" w:tplc="BE52D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071BE"/>
    <w:multiLevelType w:val="hybridMultilevel"/>
    <w:tmpl w:val="0860ABC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5A0"/>
    <w:multiLevelType w:val="multilevel"/>
    <w:tmpl w:val="B3D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12545"/>
    <w:multiLevelType w:val="multilevel"/>
    <w:tmpl w:val="ED2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3127"/>
    <w:multiLevelType w:val="multilevel"/>
    <w:tmpl w:val="DD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90ED5"/>
    <w:multiLevelType w:val="multilevel"/>
    <w:tmpl w:val="506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14E51"/>
    <w:multiLevelType w:val="hybridMultilevel"/>
    <w:tmpl w:val="5A5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2996"/>
    <w:multiLevelType w:val="multilevel"/>
    <w:tmpl w:val="3808DB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106A0"/>
    <w:multiLevelType w:val="hybridMultilevel"/>
    <w:tmpl w:val="B018F96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E358E"/>
    <w:multiLevelType w:val="multilevel"/>
    <w:tmpl w:val="809A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FD1235"/>
    <w:multiLevelType w:val="hybridMultilevel"/>
    <w:tmpl w:val="38E29F8E"/>
    <w:lvl w:ilvl="0" w:tplc="71B2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8D28FF"/>
    <w:multiLevelType w:val="hybridMultilevel"/>
    <w:tmpl w:val="15223EF8"/>
    <w:lvl w:ilvl="0" w:tplc="DF462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F43AD"/>
    <w:multiLevelType w:val="hybridMultilevel"/>
    <w:tmpl w:val="1A2A1C98"/>
    <w:lvl w:ilvl="0" w:tplc="4EB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0837"/>
    <w:multiLevelType w:val="multilevel"/>
    <w:tmpl w:val="ABA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E0258"/>
    <w:multiLevelType w:val="multilevel"/>
    <w:tmpl w:val="4E8258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9"/>
  </w:num>
  <w:num w:numId="5">
    <w:abstractNumId w:val="20"/>
  </w:num>
  <w:num w:numId="6">
    <w:abstractNumId w:val="15"/>
  </w:num>
  <w:num w:numId="7">
    <w:abstractNumId w:val="29"/>
  </w:num>
  <w:num w:numId="8">
    <w:abstractNumId w:val="0"/>
  </w:num>
  <w:num w:numId="9">
    <w:abstractNumId w:val="7"/>
  </w:num>
  <w:num w:numId="10">
    <w:abstractNumId w:val="25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18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3"/>
  </w:num>
  <w:num w:numId="22">
    <w:abstractNumId w:val="26"/>
  </w:num>
  <w:num w:numId="23">
    <w:abstractNumId w:val="24"/>
  </w:num>
  <w:num w:numId="24">
    <w:abstractNumId w:val="8"/>
  </w:num>
  <w:num w:numId="25">
    <w:abstractNumId w:val="19"/>
  </w:num>
  <w:num w:numId="26">
    <w:abstractNumId w:val="16"/>
  </w:num>
  <w:num w:numId="27">
    <w:abstractNumId w:val="28"/>
  </w:num>
  <w:num w:numId="28">
    <w:abstractNumId w:val="27"/>
  </w:num>
  <w:num w:numId="29">
    <w:abstractNumId w:val="2"/>
  </w:num>
  <w:num w:numId="30">
    <w:abstractNumId w:val="17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56668"/>
    <w:rsid w:val="00071203"/>
    <w:rsid w:val="00074B60"/>
    <w:rsid w:val="000C15F6"/>
    <w:rsid w:val="000D23FD"/>
    <w:rsid w:val="000D566E"/>
    <w:rsid w:val="001462DD"/>
    <w:rsid w:val="0018118A"/>
    <w:rsid w:val="001B251F"/>
    <w:rsid w:val="001C2DD5"/>
    <w:rsid w:val="001C489A"/>
    <w:rsid w:val="00226A07"/>
    <w:rsid w:val="00257A68"/>
    <w:rsid w:val="002A5857"/>
    <w:rsid w:val="002C015D"/>
    <w:rsid w:val="002F0761"/>
    <w:rsid w:val="003576B6"/>
    <w:rsid w:val="0037461E"/>
    <w:rsid w:val="003C1B53"/>
    <w:rsid w:val="00421529"/>
    <w:rsid w:val="00440ECC"/>
    <w:rsid w:val="004431AA"/>
    <w:rsid w:val="004930FA"/>
    <w:rsid w:val="00493C45"/>
    <w:rsid w:val="004A67AF"/>
    <w:rsid w:val="004B2FCE"/>
    <w:rsid w:val="004C7A13"/>
    <w:rsid w:val="00505CA9"/>
    <w:rsid w:val="0054330D"/>
    <w:rsid w:val="00545699"/>
    <w:rsid w:val="00566D23"/>
    <w:rsid w:val="00576894"/>
    <w:rsid w:val="005E1266"/>
    <w:rsid w:val="00601421"/>
    <w:rsid w:val="006A3129"/>
    <w:rsid w:val="006B675B"/>
    <w:rsid w:val="006C09EC"/>
    <w:rsid w:val="006C30A4"/>
    <w:rsid w:val="006D344A"/>
    <w:rsid w:val="00726200"/>
    <w:rsid w:val="007816A1"/>
    <w:rsid w:val="00787AA1"/>
    <w:rsid w:val="00806225"/>
    <w:rsid w:val="008253EB"/>
    <w:rsid w:val="008D0E40"/>
    <w:rsid w:val="008E4299"/>
    <w:rsid w:val="00905D8C"/>
    <w:rsid w:val="00986EF2"/>
    <w:rsid w:val="009A516D"/>
    <w:rsid w:val="009A7F6A"/>
    <w:rsid w:val="00A16AED"/>
    <w:rsid w:val="00A618F0"/>
    <w:rsid w:val="00A640BD"/>
    <w:rsid w:val="00A96B87"/>
    <w:rsid w:val="00B13C74"/>
    <w:rsid w:val="00B722C8"/>
    <w:rsid w:val="00BC7990"/>
    <w:rsid w:val="00C52B79"/>
    <w:rsid w:val="00C7193F"/>
    <w:rsid w:val="00C726E2"/>
    <w:rsid w:val="00C80E33"/>
    <w:rsid w:val="00CB2E63"/>
    <w:rsid w:val="00DB2B46"/>
    <w:rsid w:val="00E133AB"/>
    <w:rsid w:val="00E36177"/>
    <w:rsid w:val="00E65526"/>
    <w:rsid w:val="00E71A40"/>
    <w:rsid w:val="00EA4879"/>
    <w:rsid w:val="00ED4279"/>
    <w:rsid w:val="00F13B2A"/>
    <w:rsid w:val="00F34E70"/>
    <w:rsid w:val="00F57F11"/>
    <w:rsid w:val="00F7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D4E5"/>
  <w15:docId w15:val="{B07B9F32-98EB-4376-A72A-BD2C972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16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1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6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3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4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62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45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6113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 Колмакова</cp:lastModifiedBy>
  <cp:revision>30</cp:revision>
  <dcterms:created xsi:type="dcterms:W3CDTF">2020-04-08T16:49:00Z</dcterms:created>
  <dcterms:modified xsi:type="dcterms:W3CDTF">2020-05-30T08:18:00Z</dcterms:modified>
</cp:coreProperties>
</file>