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A3" w:rsidRPr="00553CA3" w:rsidRDefault="00553CA3" w:rsidP="00553C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CA3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</w:t>
      </w:r>
      <w:r w:rsidRPr="00553CA3">
        <w:rPr>
          <w:rFonts w:ascii="Times New Roman" w:hAnsi="Times New Roman" w:cs="Times New Roman"/>
          <w:b/>
          <w:sz w:val="28"/>
          <w:szCs w:val="28"/>
        </w:rPr>
        <w:br/>
        <w:t xml:space="preserve">ОБРАЗОВАТЕЛЬНОЕ УЧРЕЖДЕНИЕ </w:t>
      </w:r>
      <w:r w:rsidRPr="00553CA3">
        <w:rPr>
          <w:rFonts w:ascii="Times New Roman" w:hAnsi="Times New Roman" w:cs="Times New Roman"/>
          <w:b/>
          <w:sz w:val="28"/>
          <w:szCs w:val="28"/>
        </w:rPr>
        <w:br/>
        <w:t>РОСТОВСКОЙ ОБЛАСТИ</w:t>
      </w:r>
    </w:p>
    <w:p w:rsidR="00553CA3" w:rsidRPr="00553CA3" w:rsidRDefault="00553CA3" w:rsidP="00553C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b/>
          <w:sz w:val="28"/>
          <w:szCs w:val="28"/>
        </w:rPr>
        <w:t>«ДОНСКОЙ ПЕДАГОГИЧЕСКИЙ КОЛЛЕДЖ»</w:t>
      </w:r>
    </w:p>
    <w:p w:rsidR="00553CA3" w:rsidRPr="00553CA3" w:rsidRDefault="00553CA3" w:rsidP="00553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3CA3" w:rsidRPr="00553CA3" w:rsidRDefault="00553CA3" w:rsidP="00553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3CA3" w:rsidRPr="00553CA3" w:rsidRDefault="00553CA3" w:rsidP="00553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3CA3" w:rsidRDefault="00553CA3" w:rsidP="00553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3CA3" w:rsidRDefault="00553CA3" w:rsidP="00553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3CA3" w:rsidRDefault="00553CA3" w:rsidP="00553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3CA3" w:rsidRPr="00553CA3" w:rsidRDefault="00553CA3" w:rsidP="00553C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3CA3" w:rsidRPr="00553CA3" w:rsidRDefault="00553CA3" w:rsidP="00553C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CA3">
        <w:rPr>
          <w:rFonts w:ascii="Times New Roman" w:hAnsi="Times New Roman" w:cs="Times New Roman"/>
          <w:b/>
          <w:sz w:val="28"/>
          <w:szCs w:val="28"/>
        </w:rPr>
        <w:t>Лекции</w:t>
      </w:r>
    </w:p>
    <w:p w:rsidR="00553CA3" w:rsidRDefault="00553CA3" w:rsidP="00553C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МДК.05.04 Природа родного края</w:t>
      </w:r>
    </w:p>
    <w:p w:rsidR="00553CA3" w:rsidRDefault="00553CA3" w:rsidP="00553C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студентов 3 курса ОЗО </w:t>
      </w:r>
    </w:p>
    <w:p w:rsidR="00553CA3" w:rsidRPr="00553CA3" w:rsidRDefault="00553CA3" w:rsidP="00553C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специальности 44.02.02 Преподавание в начальных классах</w:t>
      </w:r>
    </w:p>
    <w:p w:rsidR="00553CA3" w:rsidRPr="00553CA3" w:rsidRDefault="00553CA3" w:rsidP="00553C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3CA3" w:rsidRPr="00553CA3" w:rsidRDefault="00553CA3" w:rsidP="00553C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3CA3" w:rsidRPr="00553CA3" w:rsidRDefault="00553CA3" w:rsidP="00553C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3CA3" w:rsidRPr="00553CA3" w:rsidRDefault="00553CA3" w:rsidP="00553C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3CA3" w:rsidRPr="00553CA3" w:rsidRDefault="00553CA3" w:rsidP="00553CA3">
      <w:pPr>
        <w:rPr>
          <w:rFonts w:ascii="Times New Roman" w:hAnsi="Times New Roman" w:cs="Times New Roman"/>
          <w:bCs/>
          <w:sz w:val="28"/>
          <w:szCs w:val="28"/>
        </w:rPr>
      </w:pPr>
      <w:r w:rsidRPr="00553CA3">
        <w:rPr>
          <w:rFonts w:ascii="Times New Roman" w:hAnsi="Times New Roman" w:cs="Times New Roman"/>
          <w:bCs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</w:rPr>
        <w:id w:val="757410894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553CA3" w:rsidRPr="00553CA3" w:rsidRDefault="00553CA3" w:rsidP="00553CA3">
          <w:pPr>
            <w:pStyle w:val="a7"/>
            <w:jc w:val="center"/>
            <w:rPr>
              <w:rFonts w:ascii="Times New Roman" w:hAnsi="Times New Roman" w:cs="Times New Roman"/>
              <w:color w:val="auto"/>
            </w:rPr>
          </w:pPr>
          <w:r w:rsidRPr="00553CA3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553CA3" w:rsidRPr="00553CA3" w:rsidRDefault="00553CA3" w:rsidP="00553CA3">
          <w:pPr>
            <w:pStyle w:val="11"/>
            <w:tabs>
              <w:tab w:val="right" w:leader="dot" w:pos="9345"/>
            </w:tabs>
            <w:spacing w:after="0" w:line="276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r>
            <w:rPr>
              <w:sz w:val="28"/>
              <w:szCs w:val="28"/>
            </w:rPr>
            <w:t>Лекция 1.</w:t>
          </w:r>
          <w:r w:rsidRPr="00553CA3">
            <w:rPr>
              <w:sz w:val="28"/>
              <w:szCs w:val="28"/>
            </w:rPr>
            <w:fldChar w:fldCharType="begin"/>
          </w:r>
          <w:r w:rsidRPr="00553CA3">
            <w:rPr>
              <w:sz w:val="28"/>
              <w:szCs w:val="28"/>
            </w:rPr>
            <w:instrText xml:space="preserve"> TOC \o "1-3" \h \z \u </w:instrText>
          </w:r>
          <w:r w:rsidRPr="00553CA3">
            <w:rPr>
              <w:sz w:val="28"/>
              <w:szCs w:val="28"/>
            </w:rPr>
            <w:fldChar w:fldCharType="separate"/>
          </w:r>
          <w:hyperlink w:anchor="_Toc56002590" w:history="1">
            <w:r w:rsidRPr="00553CA3">
              <w:rPr>
                <w:rStyle w:val="a3"/>
                <w:noProof/>
                <w:sz w:val="28"/>
                <w:szCs w:val="28"/>
              </w:rPr>
              <w:t>Географическое положение Ростовской области</w:t>
            </w:r>
            <w:r w:rsidRPr="00553CA3">
              <w:rPr>
                <w:noProof/>
                <w:webHidden/>
                <w:sz w:val="28"/>
                <w:szCs w:val="28"/>
              </w:rPr>
              <w:tab/>
            </w:r>
            <w:r w:rsidRPr="00553CA3">
              <w:rPr>
                <w:noProof/>
                <w:webHidden/>
                <w:sz w:val="28"/>
                <w:szCs w:val="28"/>
              </w:rPr>
              <w:fldChar w:fldCharType="begin"/>
            </w:r>
            <w:r w:rsidRPr="00553CA3">
              <w:rPr>
                <w:noProof/>
                <w:webHidden/>
                <w:sz w:val="28"/>
                <w:szCs w:val="28"/>
              </w:rPr>
              <w:instrText xml:space="preserve"> PAGEREF _Toc56002590 \h </w:instrText>
            </w:r>
            <w:r w:rsidRPr="00553CA3">
              <w:rPr>
                <w:noProof/>
                <w:webHidden/>
                <w:sz w:val="28"/>
                <w:szCs w:val="28"/>
              </w:rPr>
            </w:r>
            <w:r w:rsidRPr="00553CA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10404">
              <w:rPr>
                <w:noProof/>
                <w:webHidden/>
                <w:sz w:val="28"/>
                <w:szCs w:val="28"/>
              </w:rPr>
              <w:t>3</w:t>
            </w:r>
            <w:r w:rsidRPr="00553CA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3CA3" w:rsidRPr="00010404" w:rsidRDefault="00553CA3" w:rsidP="00553CA3">
          <w:pPr>
            <w:pStyle w:val="11"/>
            <w:tabs>
              <w:tab w:val="right" w:leader="dot" w:pos="9345"/>
            </w:tabs>
            <w:spacing w:after="0" w:line="276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r w:rsidRPr="00010404">
            <w:rPr>
              <w:rStyle w:val="a3"/>
              <w:noProof/>
              <w:color w:val="auto"/>
              <w:sz w:val="28"/>
              <w:szCs w:val="28"/>
              <w:u w:val="none"/>
            </w:rPr>
            <w:t xml:space="preserve">Лекция 2. </w:t>
          </w:r>
          <w:hyperlink w:anchor="_Toc56002591" w:history="1">
            <w:r w:rsidRPr="00010404">
              <w:rPr>
                <w:rStyle w:val="a3"/>
                <w:noProof/>
                <w:color w:val="auto"/>
                <w:sz w:val="28"/>
                <w:szCs w:val="28"/>
                <w:u w:val="none"/>
              </w:rPr>
              <w:t>Рельеф Ростовской области</w:t>
            </w:r>
            <w:r w:rsidRPr="00010404">
              <w:rPr>
                <w:noProof/>
                <w:webHidden/>
                <w:sz w:val="28"/>
                <w:szCs w:val="28"/>
              </w:rPr>
              <w:tab/>
            </w:r>
            <w:r w:rsidRPr="00010404">
              <w:rPr>
                <w:noProof/>
                <w:webHidden/>
                <w:sz w:val="28"/>
                <w:szCs w:val="28"/>
              </w:rPr>
              <w:fldChar w:fldCharType="begin"/>
            </w:r>
            <w:r w:rsidRPr="00010404">
              <w:rPr>
                <w:noProof/>
                <w:webHidden/>
                <w:sz w:val="28"/>
                <w:szCs w:val="28"/>
              </w:rPr>
              <w:instrText xml:space="preserve"> PAGEREF _Toc56002591 \h </w:instrText>
            </w:r>
            <w:r w:rsidRPr="00010404">
              <w:rPr>
                <w:noProof/>
                <w:webHidden/>
                <w:sz w:val="28"/>
                <w:szCs w:val="28"/>
              </w:rPr>
            </w:r>
            <w:r w:rsidRPr="0001040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10404" w:rsidRPr="00010404">
              <w:rPr>
                <w:noProof/>
                <w:webHidden/>
                <w:sz w:val="28"/>
                <w:szCs w:val="28"/>
              </w:rPr>
              <w:t>4</w:t>
            </w:r>
            <w:r w:rsidRPr="000104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3CA3" w:rsidRPr="00010404" w:rsidRDefault="00553CA3" w:rsidP="00553CA3">
          <w:pPr>
            <w:pStyle w:val="21"/>
            <w:tabs>
              <w:tab w:val="right" w:leader="dot" w:pos="9345"/>
            </w:tabs>
            <w:spacing w:after="0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10404">
            <w:rPr>
              <w:rStyle w:val="a3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Лекция 3. </w:t>
          </w:r>
          <w:hyperlink w:anchor="_Toc56002592" w:history="1">
            <w:r w:rsidRPr="00010404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Полезные ископаемые Ростовской области</w:t>
            </w:r>
            <w:r w:rsidRPr="00010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0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10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_Toc56002592 \h </w:instrText>
            </w:r>
            <w:r w:rsidRPr="00010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0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0404" w:rsidRPr="00010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10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3CA3" w:rsidRPr="00010404" w:rsidRDefault="00553CA3" w:rsidP="00553CA3">
          <w:pPr>
            <w:pStyle w:val="21"/>
            <w:tabs>
              <w:tab w:val="right" w:leader="dot" w:pos="9345"/>
            </w:tabs>
            <w:spacing w:after="0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10404">
            <w:rPr>
              <w:rStyle w:val="a3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Лекция 4. </w:t>
          </w:r>
          <w:hyperlink w:anchor="_Toc56002593" w:history="1">
            <w:r w:rsidRPr="00010404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Почвы Ростовской области</w:t>
            </w:r>
            <w:r w:rsidRPr="00010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0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10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_Toc56002593 \h </w:instrText>
            </w:r>
            <w:r w:rsidRPr="00010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0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0404" w:rsidRPr="00010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010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3CA3" w:rsidRDefault="00553CA3" w:rsidP="00553CA3">
          <w:pPr>
            <w:pStyle w:val="21"/>
            <w:tabs>
              <w:tab w:val="right" w:leader="dot" w:pos="9345"/>
            </w:tabs>
            <w:spacing w:after="0"/>
            <w:ind w:left="0"/>
            <w:jc w:val="both"/>
            <w:rPr>
              <w:noProof/>
            </w:rPr>
          </w:pPr>
          <w:r w:rsidRPr="00010404">
            <w:rPr>
              <w:rStyle w:val="a3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Лекция 5. </w:t>
          </w:r>
          <w:hyperlink w:anchor="_Toc56002594" w:history="1">
            <w:r w:rsidRPr="00010404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Поверхностные воды Ростовской области</w:t>
            </w:r>
            <w:r w:rsidRPr="00010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0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10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_Toc56002594 \h </w:instrText>
            </w:r>
            <w:r w:rsidRPr="00010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0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0404" w:rsidRPr="00010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0104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3CA3" w:rsidRPr="00553CA3" w:rsidRDefault="00553CA3" w:rsidP="00553CA3">
          <w:pPr>
            <w:rPr>
              <w:rFonts w:ascii="Times New Roman" w:hAnsi="Times New Roman" w:cs="Times New Roman"/>
              <w:sz w:val="28"/>
              <w:szCs w:val="28"/>
            </w:rPr>
          </w:pPr>
          <w:r w:rsidRPr="00553CA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53CA3" w:rsidRDefault="00553CA3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Toc56002590"/>
      <w:r>
        <w:rPr>
          <w:rFonts w:ascii="Times New Roman" w:eastAsia="Calibri" w:hAnsi="Times New Roman"/>
          <w:b/>
          <w:bCs/>
        </w:rPr>
        <w:br w:type="page"/>
      </w:r>
    </w:p>
    <w:p w:rsidR="00553CA3" w:rsidRPr="00553CA3" w:rsidRDefault="00553CA3" w:rsidP="00553CA3">
      <w:pPr>
        <w:pStyle w:val="1"/>
        <w:spacing w:before="0" w:line="276" w:lineRule="auto"/>
        <w:ind w:firstLine="567"/>
        <w:contextualSpacing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ru-RU"/>
        </w:rPr>
        <w:lastRenderedPageBreak/>
        <w:t xml:space="preserve">Лекция 1. </w:t>
      </w:r>
      <w:r w:rsidRPr="00553CA3">
        <w:rPr>
          <w:rFonts w:ascii="Times New Roman" w:hAnsi="Times New Roman"/>
          <w:color w:val="auto"/>
        </w:rPr>
        <w:t>Географическое положение Ростовской области</w:t>
      </w:r>
      <w:bookmarkEnd w:id="0"/>
    </w:p>
    <w:p w:rsidR="00553CA3" w:rsidRPr="00553CA3" w:rsidRDefault="00553CA3" w:rsidP="00553CA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553CA3">
        <w:rPr>
          <w:sz w:val="28"/>
          <w:szCs w:val="28"/>
        </w:rPr>
        <w:t xml:space="preserve">Ростовская область расположена на юге </w:t>
      </w:r>
      <w:proofErr w:type="spellStart"/>
      <w:r w:rsidRPr="00553CA3">
        <w:rPr>
          <w:sz w:val="28"/>
          <w:szCs w:val="28"/>
        </w:rPr>
        <w:t>Восточно</w:t>
      </w:r>
      <w:proofErr w:type="spellEnd"/>
      <w:r w:rsidRPr="00553CA3">
        <w:rPr>
          <w:sz w:val="28"/>
          <w:szCs w:val="28"/>
        </w:rPr>
        <w:t xml:space="preserve"> – Европейской равнины, в бассейне нижнего Дона, а также в </w:t>
      </w:r>
      <w:proofErr w:type="spellStart"/>
      <w:r w:rsidRPr="00553CA3">
        <w:rPr>
          <w:sz w:val="28"/>
          <w:szCs w:val="28"/>
        </w:rPr>
        <w:t>Предкавказье</w:t>
      </w:r>
      <w:proofErr w:type="spellEnd"/>
      <w:r w:rsidRPr="00553CA3">
        <w:rPr>
          <w:sz w:val="28"/>
          <w:szCs w:val="28"/>
        </w:rPr>
        <w:t>. Ее территория -100,8 тыс. км</w:t>
      </w:r>
      <w:proofErr w:type="gramStart"/>
      <w:r w:rsidRPr="00553CA3">
        <w:rPr>
          <w:sz w:val="28"/>
          <w:szCs w:val="28"/>
          <w:vertAlign w:val="superscript"/>
        </w:rPr>
        <w:t>2</w:t>
      </w:r>
      <w:proofErr w:type="gramEnd"/>
      <w:r w:rsidRPr="00553CA3">
        <w:rPr>
          <w:sz w:val="28"/>
          <w:szCs w:val="28"/>
        </w:rPr>
        <w:t xml:space="preserve">. </w:t>
      </w:r>
    </w:p>
    <w:p w:rsidR="00553CA3" w:rsidRPr="00553CA3" w:rsidRDefault="00553CA3" w:rsidP="00553CA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553CA3">
        <w:rPr>
          <w:sz w:val="28"/>
          <w:szCs w:val="28"/>
        </w:rPr>
        <w:t xml:space="preserve">Наибольшая протяженность территории Ростовской области с севера на юг - 490 км, с запада на восток – в северной части – 225 км, в южной - 475 км. </w:t>
      </w:r>
      <w:proofErr w:type="gramEnd"/>
    </w:p>
    <w:p w:rsidR="00553CA3" w:rsidRPr="00553CA3" w:rsidRDefault="00553CA3" w:rsidP="00553CA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553CA3">
        <w:rPr>
          <w:sz w:val="28"/>
          <w:szCs w:val="28"/>
        </w:rPr>
        <w:t xml:space="preserve">Дата образования Ростовской 13 сентября 1937 года. Она является субъектом Российской Федерации. Суверенитет Федерации простирается на всю территорию области. Область является частью Южного федерального округа (ЮФО), а город Ростов-на-Дону является столицей округа. Область расположена в пределах </w:t>
      </w:r>
      <w:proofErr w:type="spellStart"/>
      <w:proofErr w:type="gramStart"/>
      <w:r w:rsidRPr="00553CA3">
        <w:rPr>
          <w:sz w:val="28"/>
          <w:szCs w:val="28"/>
        </w:rPr>
        <w:t>Северо</w:t>
      </w:r>
      <w:proofErr w:type="spellEnd"/>
      <w:r w:rsidRPr="00553CA3">
        <w:rPr>
          <w:sz w:val="28"/>
          <w:szCs w:val="28"/>
        </w:rPr>
        <w:t xml:space="preserve"> - кавказского</w:t>
      </w:r>
      <w:proofErr w:type="gramEnd"/>
      <w:r w:rsidRPr="00553CA3">
        <w:rPr>
          <w:sz w:val="28"/>
          <w:szCs w:val="28"/>
        </w:rPr>
        <w:t xml:space="preserve"> экономического района Российской Федерации. Регион имеет сухопутные и водные границы. На западе граница совпадает с государственной границей Российской Федерации с республикой Украина, на севере, востоке и юге область граничит с субъектами РФ - Воронежской и Волгоградской областями, республикой Калмыкия, Ставропольским и Краснодарским краями. На западе области в Таганрогском заливе Азовского моря граница области совпадает с морской государственной границей РФ с Украиной. Через Волго-Донской канал имеет выход в бассейн р. Волги и к портам Балтийского моря.</w:t>
      </w:r>
    </w:p>
    <w:p w:rsidR="00553CA3" w:rsidRPr="00553CA3" w:rsidRDefault="00553CA3" w:rsidP="00553CA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CA3">
        <w:rPr>
          <w:rFonts w:ascii="Times New Roman" w:hAnsi="Times New Roman" w:cs="Times New Roman"/>
          <w:sz w:val="28"/>
          <w:szCs w:val="28"/>
        </w:rPr>
        <w:t>В состав области входят 55 основных административно-территориальных образований: 12 городов (Ростов-на-Дону, Азов, Батайск, Волгодонск, Гуково, Донецк, Зверево, Каменск-Шахтинский, Новочеркасск, Новошахтинск, Таганрог, Шахты) и 43 сельских района.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На территории области протекает одна из крупнейших рек Европы — Дон (2 тыс. км), расположено Цимлянское водохранилище (объем 24 млрд. м</w:t>
      </w:r>
      <w:r w:rsidRPr="00553CA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3CA3">
        <w:rPr>
          <w:rFonts w:ascii="Times New Roman" w:hAnsi="Times New Roman" w:cs="Times New Roman"/>
          <w:sz w:val="28"/>
          <w:szCs w:val="28"/>
        </w:rPr>
        <w:t xml:space="preserve">). Судоходны основные притоки Дона — реки Северский Донец и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. Озера занимают лишь 0,4% территории области. </w:t>
      </w:r>
    </w:p>
    <w:p w:rsidR="00553CA3" w:rsidRPr="00553CA3" w:rsidRDefault="00553CA3" w:rsidP="00553CA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553CA3">
        <w:rPr>
          <w:b/>
          <w:bCs/>
          <w:sz w:val="28"/>
          <w:szCs w:val="28"/>
        </w:rPr>
        <w:t>Росто́в-на-Дону</w:t>
      </w:r>
      <w:proofErr w:type="spellEnd"/>
      <w:r w:rsidRPr="00553CA3">
        <w:rPr>
          <w:b/>
          <w:bCs/>
          <w:sz w:val="28"/>
          <w:szCs w:val="28"/>
        </w:rPr>
        <w:t xml:space="preserve">́ </w:t>
      </w:r>
      <w:r w:rsidRPr="00553CA3">
        <w:rPr>
          <w:sz w:val="28"/>
          <w:szCs w:val="28"/>
        </w:rPr>
        <w:t xml:space="preserve">— город на юге России, основанный Грамотой императрицы </w:t>
      </w:r>
      <w:hyperlink r:id="rId6" w:tooltip="Елизавета Петровна" w:history="1">
        <w:r w:rsidRPr="00553CA3">
          <w:rPr>
            <w:rStyle w:val="a3"/>
            <w:sz w:val="28"/>
            <w:szCs w:val="28"/>
          </w:rPr>
          <w:t>Елизаветы Петровны</w:t>
        </w:r>
      </w:hyperlink>
      <w:r w:rsidRPr="00553CA3">
        <w:rPr>
          <w:sz w:val="28"/>
          <w:szCs w:val="28"/>
        </w:rPr>
        <w:t xml:space="preserve"> от </w:t>
      </w:r>
      <w:hyperlink r:id="rId7" w:tooltip="15 декабря" w:history="1">
        <w:r w:rsidRPr="00553CA3">
          <w:rPr>
            <w:rStyle w:val="a3"/>
            <w:sz w:val="28"/>
            <w:szCs w:val="28"/>
          </w:rPr>
          <w:t>15 декабря</w:t>
        </w:r>
      </w:hyperlink>
      <w:r w:rsidRPr="00553CA3">
        <w:rPr>
          <w:sz w:val="28"/>
          <w:szCs w:val="28"/>
        </w:rPr>
        <w:t xml:space="preserve"> </w:t>
      </w:r>
      <w:hyperlink r:id="rId8" w:tooltip="1749 год" w:history="1">
        <w:r w:rsidRPr="00553CA3">
          <w:rPr>
            <w:rStyle w:val="a3"/>
            <w:sz w:val="28"/>
            <w:szCs w:val="28"/>
          </w:rPr>
          <w:t>1749 года</w:t>
        </w:r>
      </w:hyperlink>
      <w:r w:rsidRPr="00553CA3">
        <w:rPr>
          <w:sz w:val="28"/>
          <w:szCs w:val="28"/>
        </w:rPr>
        <w:t xml:space="preserve">. Расположен на юго-востоке </w:t>
      </w:r>
      <w:hyperlink r:id="rId9" w:tooltip="Восточно-Европейская равнина" w:history="1">
        <w:r w:rsidRPr="00553CA3">
          <w:rPr>
            <w:rStyle w:val="a3"/>
            <w:sz w:val="28"/>
            <w:szCs w:val="28"/>
          </w:rPr>
          <w:t>Восточно-Европейской равнины</w:t>
        </w:r>
      </w:hyperlink>
      <w:r w:rsidRPr="00553CA3">
        <w:rPr>
          <w:sz w:val="28"/>
          <w:szCs w:val="28"/>
        </w:rPr>
        <w:t xml:space="preserve">, на берегах реки </w:t>
      </w:r>
      <w:hyperlink r:id="rId10" w:tooltip="Дон" w:history="1">
        <w:r w:rsidRPr="00553CA3">
          <w:rPr>
            <w:rStyle w:val="a3"/>
            <w:sz w:val="28"/>
            <w:szCs w:val="28"/>
          </w:rPr>
          <w:t>Дон</w:t>
        </w:r>
      </w:hyperlink>
      <w:r w:rsidRPr="00553CA3">
        <w:rPr>
          <w:sz w:val="28"/>
          <w:szCs w:val="28"/>
        </w:rPr>
        <w:t xml:space="preserve">, в 46 километрах от места её впадения в </w:t>
      </w:r>
      <w:hyperlink r:id="rId11" w:tooltip="Азовское море" w:history="1">
        <w:r w:rsidRPr="00553CA3">
          <w:rPr>
            <w:rStyle w:val="a3"/>
            <w:sz w:val="28"/>
            <w:szCs w:val="28"/>
          </w:rPr>
          <w:t>Азовское море</w:t>
        </w:r>
      </w:hyperlink>
      <w:r w:rsidRPr="00553CA3">
        <w:rPr>
          <w:sz w:val="28"/>
          <w:szCs w:val="28"/>
        </w:rPr>
        <w:t xml:space="preserve">, в 1067 километрах к югу от Москвы. Административный центр </w:t>
      </w:r>
      <w:hyperlink r:id="rId12" w:tooltip="Ростовская область" w:history="1">
        <w:r w:rsidRPr="00553CA3">
          <w:rPr>
            <w:rStyle w:val="a3"/>
            <w:sz w:val="28"/>
            <w:szCs w:val="28"/>
          </w:rPr>
          <w:t>Ростовской области</w:t>
        </w:r>
      </w:hyperlink>
      <w:r w:rsidRPr="00553CA3">
        <w:rPr>
          <w:sz w:val="28"/>
          <w:szCs w:val="28"/>
        </w:rPr>
        <w:t xml:space="preserve">, с </w:t>
      </w:r>
      <w:hyperlink r:id="rId13" w:tooltip="13 мая" w:history="1">
        <w:r w:rsidRPr="00553CA3">
          <w:rPr>
            <w:rStyle w:val="a3"/>
            <w:sz w:val="28"/>
            <w:szCs w:val="28"/>
          </w:rPr>
          <w:t>13 мая</w:t>
        </w:r>
      </w:hyperlink>
      <w:r w:rsidRPr="00553CA3">
        <w:rPr>
          <w:sz w:val="28"/>
          <w:szCs w:val="28"/>
        </w:rPr>
        <w:t xml:space="preserve"> </w:t>
      </w:r>
      <w:hyperlink r:id="rId14" w:tooltip="2000 год" w:history="1">
        <w:r w:rsidRPr="00553CA3">
          <w:rPr>
            <w:rStyle w:val="a3"/>
            <w:sz w:val="28"/>
            <w:szCs w:val="28"/>
          </w:rPr>
          <w:t>2000 года</w:t>
        </w:r>
      </w:hyperlink>
      <w:r w:rsidRPr="00553CA3">
        <w:rPr>
          <w:sz w:val="28"/>
          <w:szCs w:val="28"/>
        </w:rPr>
        <w:t xml:space="preserve"> — административный центр </w:t>
      </w:r>
      <w:hyperlink r:id="rId15" w:tooltip="Южный федеральный округ Российской Федерации" w:history="1">
        <w:r w:rsidRPr="00553CA3">
          <w:rPr>
            <w:rStyle w:val="a3"/>
            <w:sz w:val="28"/>
            <w:szCs w:val="28"/>
          </w:rPr>
          <w:t>Южного федерального округа</w:t>
        </w:r>
      </w:hyperlink>
      <w:r w:rsidRPr="00553CA3">
        <w:rPr>
          <w:sz w:val="28"/>
          <w:szCs w:val="28"/>
        </w:rPr>
        <w:t>.</w:t>
      </w:r>
    </w:p>
    <w:p w:rsidR="00553CA3" w:rsidRPr="00553CA3" w:rsidRDefault="00553CA3" w:rsidP="00553CA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553CA3">
        <w:rPr>
          <w:sz w:val="28"/>
          <w:szCs w:val="28"/>
        </w:rPr>
        <w:t xml:space="preserve"> Ростов-на-Дону неофициально нередко именуется «Воротами Кавказа» и «</w:t>
      </w:r>
      <w:hyperlink r:id="rId16" w:anchor=".D0.A0.D0.B5.D0.B3.D0.B8.D0.BE.D0.BD.D0.B0.D0.BB.D1.8C.D0.BD.D1.8B.D0.B5_.C2.AB.D1.81.D1.82.D0.BE.D0.BB.D0.B8.D1.86.D1.8B.C2.BB_.28.D1.86.D0.B5.D0.BD.D1.82.D1.80.D1.8B_.D0.A4.D0.B5.D0.B4.D0.B5.D1.80.D0.B0.D0.BB.D1.8C.D0.BD.D1.8B.D1.85_.D0.BE.D0.BA.D1.80.D" w:tooltip="Столицы России" w:history="1">
        <w:r w:rsidRPr="00553CA3">
          <w:rPr>
            <w:rStyle w:val="a3"/>
            <w:sz w:val="28"/>
            <w:szCs w:val="28"/>
          </w:rPr>
          <w:t>Южной столицей России</w:t>
        </w:r>
      </w:hyperlink>
      <w:r w:rsidRPr="00553CA3">
        <w:rPr>
          <w:sz w:val="28"/>
          <w:szCs w:val="28"/>
        </w:rPr>
        <w:t xml:space="preserve">». Население составляет 1,099 </w:t>
      </w:r>
      <w:proofErr w:type="spellStart"/>
      <w:proofErr w:type="gramStart"/>
      <w:r w:rsidRPr="00553CA3">
        <w:rPr>
          <w:sz w:val="28"/>
          <w:szCs w:val="28"/>
        </w:rPr>
        <w:t>млн</w:t>
      </w:r>
      <w:proofErr w:type="spellEnd"/>
      <w:proofErr w:type="gramEnd"/>
      <w:r w:rsidRPr="00553CA3">
        <w:rPr>
          <w:sz w:val="28"/>
          <w:szCs w:val="28"/>
        </w:rPr>
        <w:t xml:space="preserve"> человек. Город является крупным административным, культурным, научно-образовательным, промышленным центром и важнейшим </w:t>
      </w:r>
      <w:hyperlink r:id="rId17" w:tooltip="Транспортный узел" w:history="1">
        <w:r w:rsidRPr="00553CA3">
          <w:rPr>
            <w:rStyle w:val="a3"/>
            <w:sz w:val="28"/>
            <w:szCs w:val="28"/>
          </w:rPr>
          <w:t>транспортным узлом</w:t>
        </w:r>
      </w:hyperlink>
      <w:r w:rsidRPr="00553CA3">
        <w:rPr>
          <w:sz w:val="28"/>
          <w:szCs w:val="28"/>
        </w:rPr>
        <w:t xml:space="preserve"> Юга России.</w:t>
      </w:r>
    </w:p>
    <w:p w:rsidR="00553CA3" w:rsidRPr="00553CA3" w:rsidRDefault="00553CA3" w:rsidP="00553CA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hyperlink r:id="rId18" w:tooltip="5 мая" w:history="1">
        <w:r w:rsidRPr="00553CA3">
          <w:rPr>
            <w:rStyle w:val="a3"/>
            <w:sz w:val="28"/>
            <w:szCs w:val="28"/>
          </w:rPr>
          <w:t>5 мая</w:t>
        </w:r>
      </w:hyperlink>
      <w:r w:rsidRPr="00553CA3">
        <w:rPr>
          <w:sz w:val="28"/>
          <w:szCs w:val="28"/>
        </w:rPr>
        <w:t xml:space="preserve"> </w:t>
      </w:r>
      <w:hyperlink r:id="rId19" w:tooltip="2008 год" w:history="1">
        <w:r w:rsidRPr="00553CA3">
          <w:rPr>
            <w:rStyle w:val="a3"/>
            <w:sz w:val="28"/>
            <w:szCs w:val="28"/>
          </w:rPr>
          <w:t>2008 года</w:t>
        </w:r>
      </w:hyperlink>
      <w:r w:rsidRPr="00553CA3">
        <w:rPr>
          <w:sz w:val="28"/>
          <w:szCs w:val="28"/>
        </w:rPr>
        <w:t xml:space="preserve"> указом </w:t>
      </w:r>
      <w:hyperlink r:id="rId20" w:tooltip="Президент Российской Федерации" w:history="1">
        <w:r w:rsidRPr="00553CA3">
          <w:rPr>
            <w:rStyle w:val="a3"/>
            <w:sz w:val="28"/>
            <w:szCs w:val="28"/>
          </w:rPr>
          <w:t>президента Российской Федерации</w:t>
        </w:r>
      </w:hyperlink>
      <w:r w:rsidRPr="00553CA3">
        <w:rPr>
          <w:sz w:val="28"/>
          <w:szCs w:val="28"/>
        </w:rPr>
        <w:t xml:space="preserve"> № 556 городу Ростову-на-Дону присвоено почётное звание Российской Федерации «</w:t>
      </w:r>
      <w:hyperlink r:id="rId21" w:tooltip="Город воинской славы" w:history="1">
        <w:r w:rsidRPr="00553CA3">
          <w:rPr>
            <w:rStyle w:val="a3"/>
            <w:sz w:val="28"/>
            <w:szCs w:val="28"/>
          </w:rPr>
          <w:t>Город воинской славы</w:t>
        </w:r>
      </w:hyperlink>
      <w:r w:rsidRPr="00553CA3">
        <w:rPr>
          <w:sz w:val="28"/>
          <w:szCs w:val="28"/>
        </w:rPr>
        <w:t>».</w:t>
      </w:r>
    </w:p>
    <w:p w:rsidR="00553CA3" w:rsidRPr="00553CA3" w:rsidRDefault="00553CA3" w:rsidP="00553CA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553CA3">
        <w:rPr>
          <w:sz w:val="28"/>
          <w:szCs w:val="28"/>
        </w:rPr>
        <w:t>Ростовская область – это, прежде всего, выгодное экономико-географическое положение: центр транспортных магистралей Юга России, что обеспечивает ей выход к Азовскому, Черному и Каспийскому морям и связывает Ростов с 16-ю государствами. Достаточно развитая сеть автомобильных дорог (по меркам России): через территорию области прохо</w:t>
      </w:r>
      <w:r w:rsidRPr="00553CA3">
        <w:rPr>
          <w:sz w:val="28"/>
          <w:szCs w:val="28"/>
        </w:rPr>
        <w:softHyphen/>
        <w:t xml:space="preserve">дит 7 автомобильных, 6 железнодорожных линий федерального значения, а также 10 нефтепроводов, газопроводов. Транспортно-географическое положение чрезвычайно удобное: область связывает центральную Россию с Северным Кавказом, Закавказьем и азовско-черноморскими портами. Близость к промышленно развитым регионам - Донбассу (Украина) и Поволжью - также имеет положительное значение. Расстояние от Москвы до Ростова-на-Дону - 1226 км. Ростовская область обладает мощнейшими на юге страны морскими и речными портами в </w:t>
      </w:r>
      <w:proofErr w:type="gramStart"/>
      <w:r w:rsidRPr="00553CA3">
        <w:rPr>
          <w:sz w:val="28"/>
          <w:szCs w:val="28"/>
        </w:rPr>
        <w:t>г</w:t>
      </w:r>
      <w:proofErr w:type="gramEnd"/>
      <w:r w:rsidRPr="00553CA3">
        <w:rPr>
          <w:sz w:val="28"/>
          <w:szCs w:val="28"/>
        </w:rPr>
        <w:t xml:space="preserve">. Ростове-на-Дону, Азове, Таганроге, международным аэропортом в Ростове-на-Дону. На Ростовскую область приходится 9/10 пассажира перевозок и 4/5 грузоперевозок </w:t>
      </w:r>
      <w:proofErr w:type="spellStart"/>
      <w:r w:rsidRPr="00553CA3">
        <w:rPr>
          <w:sz w:val="28"/>
          <w:szCs w:val="28"/>
        </w:rPr>
        <w:t>Северо-Кавказского</w:t>
      </w:r>
      <w:proofErr w:type="spellEnd"/>
      <w:r w:rsidRPr="00553CA3">
        <w:rPr>
          <w:sz w:val="28"/>
          <w:szCs w:val="28"/>
        </w:rPr>
        <w:t xml:space="preserve"> региона. </w:t>
      </w:r>
    </w:p>
    <w:p w:rsidR="00553CA3" w:rsidRPr="00553CA3" w:rsidRDefault="00553CA3" w:rsidP="00553CA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553CA3">
        <w:rPr>
          <w:sz w:val="28"/>
          <w:szCs w:val="28"/>
        </w:rPr>
        <w:t>Экономико-географическое положение Ростовской области в первую очередь является основой такой формы внешнеэкономической деятельности, как международные перевозки. Осуществление международных перевозок (в первую очередь СКЖД) и экспортно-импортных операций позволило на определенном этапе развития внешнеэкономической деятельности создать совместные предприятия.</w:t>
      </w:r>
    </w:p>
    <w:p w:rsidR="00553CA3" w:rsidRPr="00553CA3" w:rsidRDefault="00553CA3" w:rsidP="00553CA3">
      <w:pPr>
        <w:pStyle w:val="1"/>
        <w:spacing w:before="0" w:line="276" w:lineRule="auto"/>
        <w:ind w:firstLine="567"/>
        <w:contextualSpacing/>
        <w:jc w:val="center"/>
        <w:rPr>
          <w:rFonts w:ascii="Times New Roman" w:hAnsi="Times New Roman"/>
          <w:color w:val="auto"/>
        </w:rPr>
      </w:pPr>
      <w:bookmarkStart w:id="1" w:name="_Toc56002591"/>
      <w:r>
        <w:rPr>
          <w:rFonts w:ascii="Times New Roman" w:hAnsi="Times New Roman"/>
          <w:color w:val="auto"/>
          <w:lang w:val="ru-RU"/>
        </w:rPr>
        <w:t xml:space="preserve">Лекция 2. </w:t>
      </w:r>
      <w:r w:rsidRPr="00553CA3">
        <w:rPr>
          <w:rFonts w:ascii="Times New Roman" w:hAnsi="Times New Roman"/>
          <w:color w:val="auto"/>
        </w:rPr>
        <w:t>Рельеф Ростовской области</w:t>
      </w:r>
      <w:bookmarkEnd w:id="1"/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По особенностям рельефа выделяются более возвышенные северная и западная части и пониженные южная и </w:t>
      </w:r>
      <w:proofErr w:type="spellStart"/>
      <w:proofErr w:type="gramStart"/>
      <w:r w:rsidRPr="00553CA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– восточная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части области, разделенные долиной Нижнего Дона. На территорию региона своей </w:t>
      </w:r>
      <w:proofErr w:type="spellStart"/>
      <w:proofErr w:type="gramStart"/>
      <w:r w:rsidRPr="00553CA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– восточной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частью заходит Среднерусская возвышенность, разделенная долиной Верхнего Дона на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Калачскую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возвышенность, Донскую гряду, переходящую к югу в Доно – Донецкую возвышенную равнину. Вся эта территория расчленена долинами рек, балками и оврагами.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На Западе Ростовской области находится Донецкий кряж – возвышенность, расположенная в междуречье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. Дон и Северский Донец. Здесь наибольшая абсолютная высота Ростовской области. </w:t>
      </w:r>
      <w:proofErr w:type="gramStart"/>
      <w:r w:rsidRPr="00553CA3">
        <w:rPr>
          <w:rFonts w:ascii="Times New Roman" w:hAnsi="Times New Roman" w:cs="Times New Roman"/>
          <w:sz w:val="28"/>
          <w:szCs w:val="28"/>
        </w:rPr>
        <w:t xml:space="preserve">В местах выхода на поверхность песчаников и известняков образуются долины рек Северский Донец, лихая и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Кундрючья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>, а в руслах – небольшие пороги и водопады.</w:t>
      </w:r>
      <w:proofErr w:type="gramEnd"/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proofErr w:type="gramStart"/>
      <w:r w:rsidRPr="00553CA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– восток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области заходит западный склон Приволжской возвышенности –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Ергини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, здесь же расположена Доно –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Сальская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возвышенная равнина и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Сальско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Манычская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гряда.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3CA3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– Приазовская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возвышенная равнина расположена в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– западной части Ростовской области и наклонена к югу – к Таганрогскому заливу Азовского моря. Поверхность равнины слабоволнистая, с абсолютными отметками 0-120 м.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Донно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– Егорлыкская низменность находится на левобережье Дона, на юге Ростовской области.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 Донская низменная равнина расположена в долине р. Дон от Цимлянского водохранилища до Таганрогского залива. К западу от Ростова – на - Дону она разделена протоками, рукавами </w:t>
      </w:r>
      <w:proofErr w:type="gramStart"/>
      <w:r w:rsidRPr="00553C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Каланча, Старый Дон,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Лагутник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>, Большая Кутерьма).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Кумо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Манычская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впадина отделяет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– Европейскую равнину от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Предкавказья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>. В настоящее время большая часть поймы залита водами Веселовского и Пролетарского водохранилищ.</w:t>
      </w:r>
    </w:p>
    <w:p w:rsidR="00553CA3" w:rsidRPr="00553CA3" w:rsidRDefault="00553CA3" w:rsidP="00553CA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Естественный рельеф Ростова – на – Дону почти не сохранился. Многие овраги и балки (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Новопоселенская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>, Камышеваха) были засыпаны и покрыты асфальтом.</w:t>
      </w:r>
    </w:p>
    <w:p w:rsidR="00553CA3" w:rsidRPr="00553CA3" w:rsidRDefault="00553CA3" w:rsidP="00553CA3">
      <w:pPr>
        <w:pStyle w:val="2"/>
        <w:spacing w:before="0" w:after="0" w:line="276" w:lineRule="auto"/>
        <w:ind w:firstLine="567"/>
        <w:contextualSpacing/>
        <w:jc w:val="center"/>
        <w:rPr>
          <w:rFonts w:ascii="Times New Roman" w:hAnsi="Times New Roman"/>
          <w:i w:val="0"/>
        </w:rPr>
      </w:pPr>
      <w:bookmarkStart w:id="2" w:name="_Toc56002592"/>
      <w:r>
        <w:rPr>
          <w:rFonts w:ascii="Times New Roman" w:hAnsi="Times New Roman"/>
          <w:i w:val="0"/>
          <w:lang w:val="ru-RU"/>
        </w:rPr>
        <w:t xml:space="preserve">Лекция 3. </w:t>
      </w:r>
      <w:r w:rsidRPr="00553CA3">
        <w:rPr>
          <w:rFonts w:ascii="Times New Roman" w:hAnsi="Times New Roman"/>
          <w:i w:val="0"/>
        </w:rPr>
        <w:t>Полезные ископаемые Ростовской области</w:t>
      </w:r>
      <w:bookmarkEnd w:id="2"/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Ростовская область богата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полезнымиископаемыми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>. Наибольшее промышленное значение имеет каменный уголь и строительные материалы.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Горючие полезные ископаемые.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Восточный Донбасс единственное на юге европейской части России крупное месторождение каменного угля, располагается на Донецком кряже, занимает площадь 70 км</w:t>
      </w:r>
      <w:proofErr w:type="gramStart"/>
      <w:r w:rsidRPr="00553C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>, из которых 30 км</w:t>
      </w:r>
      <w:r w:rsidRPr="00553C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53CA3">
        <w:rPr>
          <w:rFonts w:ascii="Times New Roman" w:hAnsi="Times New Roman" w:cs="Times New Roman"/>
          <w:sz w:val="28"/>
          <w:szCs w:val="28"/>
        </w:rPr>
        <w:t xml:space="preserve"> – угленосны. Общие ресурсы углей Ростовской области составляют 24,5 </w:t>
      </w:r>
      <w:proofErr w:type="spellStart"/>
      <w:proofErr w:type="gramStart"/>
      <w:r w:rsidRPr="00553CA3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т (0,4% от общероссийских), из них антрациты Уголь с высоким содержанием углерода) составляют 86,4%.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Нефть и газ.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В настоящее время в Ростовской области на юге выявлено 15 газоносных месторождений, 3 газоконденсатных, 2 нефтяных. Разведанные запасы нефти 56,2 </w:t>
      </w:r>
      <w:proofErr w:type="spellStart"/>
      <w:proofErr w:type="gramStart"/>
      <w:r w:rsidRPr="00553CA3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м</w:t>
      </w:r>
      <w:r w:rsidRPr="00553CA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3CA3">
        <w:rPr>
          <w:rFonts w:ascii="Times New Roman" w:hAnsi="Times New Roman" w:cs="Times New Roman"/>
          <w:sz w:val="28"/>
          <w:szCs w:val="28"/>
        </w:rPr>
        <w:t>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Металлические полезные ископаемые.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 Большинство руд находится на большой глубине (500-1000м) и содержат низкие концентрации металлов.</w:t>
      </w:r>
    </w:p>
    <w:p w:rsid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Неметаллические полезные ископаемые.</w:t>
      </w:r>
    </w:p>
    <w:p w:rsid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CA3" w:rsidRDefault="00553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53CA3" w:rsidRPr="00553CA3" w:rsidTr="00553C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93"/>
              <w:gridCol w:w="3097"/>
              <w:gridCol w:w="3055"/>
            </w:tblGrid>
            <w:tr w:rsidR="00553CA3" w:rsidRPr="00553CA3"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Полезные ископаемые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Использование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География</w:t>
                  </w:r>
                </w:p>
              </w:tc>
            </w:tr>
            <w:tr w:rsidR="00553CA3" w:rsidRPr="00553CA3"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Пески формовочные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литейное производство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 области</w:t>
                  </w:r>
                </w:p>
              </w:tc>
            </w:tr>
            <w:tr w:rsidR="00553CA3" w:rsidRPr="00553CA3"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Известняки флюсовые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производство высоколегированной стали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Жирновское</w:t>
                  </w:r>
                  <w:proofErr w:type="spellEnd"/>
                </w:p>
              </w:tc>
            </w:tr>
            <w:tr w:rsidR="00553CA3" w:rsidRPr="00553CA3"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Глины </w:t>
                  </w:r>
                  <w:proofErr w:type="spellStart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бентонитовые</w:t>
                  </w:r>
                  <w:proofErr w:type="spellEnd"/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литейное производство, повышение урожайности </w:t>
                  </w:r>
                  <w:proofErr w:type="spellStart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сельхозкультур</w:t>
                  </w:r>
                  <w:proofErr w:type="spellEnd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биостимуляторы </w:t>
                  </w:r>
                  <w:proofErr w:type="gramStart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с/х.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Тарасовское, </w:t>
                  </w:r>
                  <w:proofErr w:type="spellStart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Мешковское</w:t>
                  </w:r>
                  <w:proofErr w:type="spellEnd"/>
                </w:p>
              </w:tc>
            </w:tr>
            <w:tr w:rsidR="00553CA3" w:rsidRPr="00553CA3"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Глины тугоплавкие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керамика, фарфор, фаянс, плитка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Красносулинский</w:t>
                  </w:r>
                  <w:proofErr w:type="spellEnd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</w:p>
              </w:tc>
            </w:tr>
            <w:tr w:rsidR="00553CA3" w:rsidRPr="00553CA3"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Сланцы глинистые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керамзит (строительство)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Замчаловское</w:t>
                  </w:r>
                  <w:proofErr w:type="spellEnd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Владимирское, </w:t>
                  </w:r>
                  <w:proofErr w:type="spellStart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Южногурьевское</w:t>
                  </w:r>
                  <w:proofErr w:type="spellEnd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Николаевское</w:t>
                  </w:r>
                </w:p>
              </w:tc>
            </w:tr>
            <w:tr w:rsidR="00553CA3" w:rsidRPr="00553CA3"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Пески кварцевые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строительство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всей территории</w:t>
                  </w:r>
                </w:p>
              </w:tc>
            </w:tr>
            <w:tr w:rsidR="00553CA3" w:rsidRPr="00553CA3"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Известняки, песчаники, кварциты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ферросплавы, фарфор, огнеупорная керамика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Тарасовское, </w:t>
                  </w:r>
                  <w:proofErr w:type="spellStart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Мешковское</w:t>
                  </w:r>
                  <w:proofErr w:type="spellEnd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Жирновское</w:t>
                  </w:r>
                  <w:proofErr w:type="spellEnd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Обуховское</w:t>
                  </w:r>
                  <w:proofErr w:type="spellEnd"/>
                </w:p>
              </w:tc>
            </w:tr>
            <w:tr w:rsidR="00553CA3" w:rsidRPr="00553CA3"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Карбонатное сырье (мел, мергель)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известь, силикатные изделия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Кульбакинское</w:t>
                  </w:r>
                  <w:proofErr w:type="spellEnd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Лысогорское</w:t>
                  </w:r>
                  <w:proofErr w:type="spellEnd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Рогалинское</w:t>
                  </w:r>
                  <w:proofErr w:type="spellEnd"/>
                </w:p>
              </w:tc>
            </w:tr>
            <w:tr w:rsidR="00553CA3" w:rsidRPr="00553CA3"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Сланцы глинистые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аглопоритовый</w:t>
                  </w:r>
                  <w:proofErr w:type="spellEnd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щебень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Федоровское</w:t>
                  </w:r>
                </w:p>
              </w:tc>
            </w:tr>
          </w:tbl>
          <w:p w:rsidR="00553CA3" w:rsidRPr="00553CA3" w:rsidRDefault="00553CA3" w:rsidP="00553CA3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К настоящему времени в Ростовской области разведано 500 месторождений нерудных полезных ископаемых, 180 – эксплуатируется.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На севере есть месторождения фосфоритов, которые являются сырьем для производства удобрений.</w:t>
      </w:r>
    </w:p>
    <w:p w:rsidR="00553CA3" w:rsidRPr="00553CA3" w:rsidRDefault="00553CA3" w:rsidP="00553CA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В Ростовской области имеются запасы целебных грязей и минеральных вод. Грязи известны в районе оз.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Гудило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, г. Новочеркасска. Недалеко от г. Азова находится оз.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Пеленкино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53CA3">
        <w:rPr>
          <w:rFonts w:ascii="Times New Roman" w:hAnsi="Times New Roman" w:cs="Times New Roman"/>
          <w:sz w:val="28"/>
          <w:szCs w:val="28"/>
        </w:rPr>
        <w:t>богатое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сероводородным илом. В регионе более 20 минеральных источников («Аксу», «Аксинья», «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Пухляковская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Иверская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>»).</w:t>
      </w:r>
      <w:bookmarkStart w:id="3" w:name="_GoBack"/>
      <w:bookmarkEnd w:id="3"/>
    </w:p>
    <w:p w:rsidR="00553CA3" w:rsidRPr="00553CA3" w:rsidRDefault="00553CA3" w:rsidP="00553CA3">
      <w:pPr>
        <w:pStyle w:val="2"/>
        <w:spacing w:before="0" w:after="0" w:line="276" w:lineRule="auto"/>
        <w:ind w:firstLine="567"/>
        <w:contextualSpacing/>
        <w:jc w:val="center"/>
        <w:rPr>
          <w:rFonts w:ascii="Times New Roman" w:hAnsi="Times New Roman"/>
          <w:i w:val="0"/>
        </w:rPr>
      </w:pPr>
      <w:bookmarkStart w:id="4" w:name="_5.2Материалы_по_практическим"/>
      <w:bookmarkStart w:id="5" w:name="_Toc56002593"/>
      <w:bookmarkEnd w:id="4"/>
      <w:r>
        <w:rPr>
          <w:rFonts w:ascii="Times New Roman" w:hAnsi="Times New Roman"/>
          <w:i w:val="0"/>
          <w:lang w:val="ru-RU"/>
        </w:rPr>
        <w:t xml:space="preserve">Лекция 4. </w:t>
      </w:r>
      <w:r w:rsidRPr="00553CA3">
        <w:rPr>
          <w:rFonts w:ascii="Times New Roman" w:hAnsi="Times New Roman"/>
          <w:i w:val="0"/>
        </w:rPr>
        <w:t>Почвы Ростовской области</w:t>
      </w:r>
      <w:bookmarkEnd w:id="5"/>
    </w:p>
    <w:p w:rsidR="00553CA3" w:rsidRPr="00553CA3" w:rsidRDefault="00553CA3" w:rsidP="00553CA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Основными факторами почвообразования являются: подстилающая порода, рельеф местности, климатические условия (температура, влажность), характер растительности, животного мира.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На территории Ростовской области преобладают </w:t>
      </w:r>
      <w:r w:rsidRPr="00553CA3">
        <w:rPr>
          <w:rFonts w:ascii="Times New Roman" w:hAnsi="Times New Roman" w:cs="Times New Roman"/>
          <w:b/>
          <w:sz w:val="28"/>
          <w:szCs w:val="28"/>
        </w:rPr>
        <w:t>черноземы</w:t>
      </w:r>
      <w:r w:rsidRPr="00553CA3">
        <w:rPr>
          <w:rFonts w:ascii="Times New Roman" w:hAnsi="Times New Roman" w:cs="Times New Roman"/>
          <w:sz w:val="28"/>
          <w:szCs w:val="28"/>
        </w:rPr>
        <w:t xml:space="preserve"> (64,2%):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-</w:t>
      </w:r>
      <w:r w:rsidRPr="00553CA3">
        <w:rPr>
          <w:rFonts w:ascii="Times New Roman" w:hAnsi="Times New Roman" w:cs="Times New Roman"/>
          <w:b/>
          <w:sz w:val="28"/>
          <w:szCs w:val="28"/>
        </w:rPr>
        <w:t>черноземы южные</w:t>
      </w:r>
      <w:r w:rsidRPr="00553CA3">
        <w:rPr>
          <w:rFonts w:ascii="Times New Roman" w:hAnsi="Times New Roman" w:cs="Times New Roman"/>
          <w:sz w:val="28"/>
          <w:szCs w:val="28"/>
        </w:rPr>
        <w:t xml:space="preserve"> (37,8%) распространены в северной части Ростовской области и на водоразделах р. Западный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и р. Сал, р. Сал и р. Дон. Они содержат 4,6% гумуса, мощность гумусового горизонта 70 см, запасы гумуса – 325 т/га;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b/>
          <w:sz w:val="28"/>
          <w:szCs w:val="28"/>
        </w:rPr>
        <w:t xml:space="preserve">-черноземы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предкавказские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(16,7%) распространены в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–западной и южной </w:t>
      </w:r>
      <w:proofErr w:type="gramStart"/>
      <w:r w:rsidRPr="00553CA3">
        <w:rPr>
          <w:rFonts w:ascii="Times New Roman" w:hAnsi="Times New Roman" w:cs="Times New Roman"/>
          <w:sz w:val="28"/>
          <w:szCs w:val="28"/>
        </w:rPr>
        <w:t>частях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Ростовской области. Это самые плодородные почвы области. Они содержат 3,3 - 4,6% гумуса, мощность гумусового горизонта 150-160 см, запасы гумуса – 415-485 т/га;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53CA3">
        <w:rPr>
          <w:rFonts w:ascii="Times New Roman" w:hAnsi="Times New Roman" w:cs="Times New Roman"/>
          <w:b/>
          <w:sz w:val="28"/>
          <w:szCs w:val="28"/>
        </w:rPr>
        <w:t>черноземы приазовские</w:t>
      </w:r>
      <w:r w:rsidRPr="00553CA3">
        <w:rPr>
          <w:rFonts w:ascii="Times New Roman" w:hAnsi="Times New Roman" w:cs="Times New Roman"/>
          <w:sz w:val="28"/>
          <w:szCs w:val="28"/>
        </w:rPr>
        <w:t xml:space="preserve"> (6,7%) распространены к северу от Таганрогского залива и нижнего течения р. Дон. Они содержат 4-5% гумуса, мощность гумусового горизонта 100 см, запасы гумуса – 450 т/га;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-</w:t>
      </w:r>
      <w:r w:rsidRPr="00553CA3">
        <w:rPr>
          <w:rFonts w:ascii="Times New Roman" w:hAnsi="Times New Roman" w:cs="Times New Roman"/>
          <w:b/>
          <w:sz w:val="28"/>
          <w:szCs w:val="28"/>
        </w:rPr>
        <w:t>черноземы обыкновенные</w:t>
      </w:r>
      <w:r w:rsidRPr="00553CA3">
        <w:rPr>
          <w:rFonts w:ascii="Times New Roman" w:hAnsi="Times New Roman" w:cs="Times New Roman"/>
          <w:sz w:val="28"/>
          <w:szCs w:val="28"/>
        </w:rPr>
        <w:t xml:space="preserve"> (3%)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развитына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водоразделах Донецкого кряжа и на возвышенностях северной части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Pr="00553CA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содержат 5,7% гумуса, мощность гумусового горизонта 75 см, запасы гумуса – 468 т/га.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На востоке и </w:t>
      </w:r>
      <w:proofErr w:type="spellStart"/>
      <w:proofErr w:type="gramStart"/>
      <w:r w:rsidRPr="00553CA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>–востоке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области черноземы сменяются </w:t>
      </w:r>
      <w:r w:rsidRPr="00553CA3">
        <w:rPr>
          <w:rFonts w:ascii="Times New Roman" w:hAnsi="Times New Roman" w:cs="Times New Roman"/>
          <w:b/>
          <w:sz w:val="28"/>
          <w:szCs w:val="28"/>
        </w:rPr>
        <w:t>каштановыми почвами</w:t>
      </w:r>
      <w:r w:rsidRPr="00553CA3">
        <w:rPr>
          <w:rFonts w:ascii="Times New Roman" w:hAnsi="Times New Roman" w:cs="Times New Roman"/>
          <w:sz w:val="28"/>
          <w:szCs w:val="28"/>
        </w:rPr>
        <w:t>, характерными для сухих степей(20,6%):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-</w:t>
      </w:r>
      <w:r w:rsidRPr="00553CA3">
        <w:rPr>
          <w:rFonts w:ascii="Times New Roman" w:hAnsi="Times New Roman" w:cs="Times New Roman"/>
          <w:b/>
          <w:sz w:val="28"/>
          <w:szCs w:val="28"/>
        </w:rPr>
        <w:t>светло-каштановые почвы</w:t>
      </w:r>
      <w:r w:rsidRPr="00553CA3">
        <w:rPr>
          <w:rFonts w:ascii="Times New Roman" w:hAnsi="Times New Roman" w:cs="Times New Roman"/>
          <w:sz w:val="28"/>
          <w:szCs w:val="28"/>
        </w:rPr>
        <w:t xml:space="preserve"> распространены на крайнем </w:t>
      </w:r>
      <w:proofErr w:type="spellStart"/>
      <w:proofErr w:type="gramStart"/>
      <w:r w:rsidRPr="00553CA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>–востоке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Ростовской области. Они содержат 2% гумуса в пахотном слое, мощность гумусового горизонта 14-16 см, запасы гумуса – 145 т/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га</w:t>
      </w:r>
      <w:proofErr w:type="gramStart"/>
      <w:r w:rsidRPr="00553CA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часто встречаются в комплексе с </w:t>
      </w:r>
      <w:r w:rsidRPr="00553CA3">
        <w:rPr>
          <w:rFonts w:ascii="Times New Roman" w:hAnsi="Times New Roman" w:cs="Times New Roman"/>
          <w:b/>
          <w:sz w:val="28"/>
          <w:szCs w:val="28"/>
        </w:rPr>
        <w:t>солончаками</w:t>
      </w:r>
      <w:r w:rsidRPr="00553CA3">
        <w:rPr>
          <w:rFonts w:ascii="Times New Roman" w:hAnsi="Times New Roman" w:cs="Times New Roman"/>
          <w:sz w:val="28"/>
          <w:szCs w:val="28"/>
        </w:rPr>
        <w:t>;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-</w:t>
      </w:r>
      <w:r w:rsidRPr="00553CA3">
        <w:rPr>
          <w:rFonts w:ascii="Times New Roman" w:hAnsi="Times New Roman" w:cs="Times New Roman"/>
          <w:b/>
          <w:sz w:val="28"/>
          <w:szCs w:val="28"/>
        </w:rPr>
        <w:t>темно-каштановые почвы</w:t>
      </w:r>
      <w:r w:rsidRPr="00553CA3">
        <w:rPr>
          <w:rFonts w:ascii="Times New Roman" w:hAnsi="Times New Roman" w:cs="Times New Roman"/>
          <w:sz w:val="28"/>
          <w:szCs w:val="28"/>
        </w:rPr>
        <w:t xml:space="preserve"> (8,2%) распространены в западной части Доно –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и Сало –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водоразделов. Они содержат 3,3% гумуса в пахотном слое, мощность гумусового горизонта 26 см, запасы гумуса – 150-160 т/га;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-</w:t>
      </w:r>
      <w:r w:rsidRPr="00553CA3">
        <w:rPr>
          <w:rFonts w:ascii="Times New Roman" w:hAnsi="Times New Roman" w:cs="Times New Roman"/>
          <w:b/>
          <w:sz w:val="28"/>
          <w:szCs w:val="28"/>
        </w:rPr>
        <w:t>каштановые почвы</w:t>
      </w:r>
      <w:r w:rsidRPr="00553CA3">
        <w:rPr>
          <w:rFonts w:ascii="Times New Roman" w:hAnsi="Times New Roman" w:cs="Times New Roman"/>
          <w:sz w:val="28"/>
          <w:szCs w:val="28"/>
        </w:rPr>
        <w:t xml:space="preserve"> (10,5%) распространены в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>–восточной части Ростовской области. Они содержат 2,7-2,8% гумуса в пахотном слое, мощность гумусового горизонта 18-20 см, запасы гумуса – 180 т/га.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На юге области, по долинам рек есть луговые и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луго</w:t>
      </w:r>
      <w:proofErr w:type="spellEnd"/>
      <w:r w:rsidRPr="00553CA3">
        <w:rPr>
          <w:rFonts w:ascii="Times New Roman" w:hAnsi="Times New Roman" w:cs="Times New Roman"/>
          <w:b/>
          <w:sz w:val="28"/>
          <w:szCs w:val="28"/>
        </w:rPr>
        <w:t xml:space="preserve"> – болотные почвы</w:t>
      </w:r>
      <w:r w:rsidRPr="00553CA3">
        <w:rPr>
          <w:rFonts w:ascii="Times New Roman" w:hAnsi="Times New Roman" w:cs="Times New Roman"/>
          <w:sz w:val="28"/>
          <w:szCs w:val="28"/>
        </w:rPr>
        <w:t>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b/>
          <w:sz w:val="28"/>
          <w:szCs w:val="28"/>
        </w:rPr>
        <w:t>Песчаные массивы</w:t>
      </w:r>
      <w:r w:rsidRPr="00553CA3">
        <w:rPr>
          <w:rFonts w:ascii="Times New Roman" w:hAnsi="Times New Roman" w:cs="Times New Roman"/>
          <w:sz w:val="28"/>
          <w:szCs w:val="28"/>
        </w:rPr>
        <w:t xml:space="preserve"> расположены на надпойменных террасах рек.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Для юго-восточной части типичны солонцы и солончаки. </w:t>
      </w:r>
      <w:r w:rsidRPr="00553CA3">
        <w:rPr>
          <w:rFonts w:ascii="Times New Roman" w:hAnsi="Times New Roman" w:cs="Times New Roman"/>
          <w:b/>
          <w:sz w:val="28"/>
          <w:szCs w:val="28"/>
        </w:rPr>
        <w:t>Солонцы</w:t>
      </w:r>
      <w:r w:rsidRPr="00553CA3">
        <w:rPr>
          <w:rFonts w:ascii="Times New Roman" w:hAnsi="Times New Roman" w:cs="Times New Roman"/>
          <w:sz w:val="28"/>
          <w:szCs w:val="28"/>
        </w:rPr>
        <w:t xml:space="preserve"> – почвы, содержащие легкорастворимые соли во вредных для растений количествах. Они находятся на глубине 20-50 см. В </w:t>
      </w:r>
      <w:r w:rsidRPr="00553CA3">
        <w:rPr>
          <w:rFonts w:ascii="Times New Roman" w:hAnsi="Times New Roman" w:cs="Times New Roman"/>
          <w:b/>
          <w:sz w:val="28"/>
          <w:szCs w:val="28"/>
        </w:rPr>
        <w:t xml:space="preserve">солончаках </w:t>
      </w:r>
      <w:r w:rsidRPr="00553CA3">
        <w:rPr>
          <w:rFonts w:ascii="Times New Roman" w:hAnsi="Times New Roman" w:cs="Times New Roman"/>
          <w:sz w:val="28"/>
          <w:szCs w:val="28"/>
        </w:rPr>
        <w:t>легкорастворимые соли во вредных для растений количествах содержатся и в поверхностном слое в виде выцветов и корочек. Они образуются на территориях с близким залеганием грунтовых вод.</w:t>
      </w:r>
    </w:p>
    <w:p w:rsidR="00553CA3" w:rsidRPr="00553CA3" w:rsidRDefault="00553CA3" w:rsidP="00553CA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 В настоящее время естественное размещение почв заменено культурным слоем городских почв. Это почвы, созданные человеком путем перемешивания, засыпания, загрязнения </w:t>
      </w:r>
      <w:proofErr w:type="spellStart"/>
      <w:proofErr w:type="gramStart"/>
      <w:r w:rsidRPr="00553CA3"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– бытовым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мусором. Так, участки жилых районов Каменка, Западный, Северный, Змеевка, Орджоникидзе представлены городскими почвами, а не черноземами, которые сохранились в микрорайонах с преобладанием частных построек.</w:t>
      </w:r>
    </w:p>
    <w:p w:rsidR="00553CA3" w:rsidRPr="00553CA3" w:rsidRDefault="00553CA3" w:rsidP="00553CA3">
      <w:pPr>
        <w:pStyle w:val="2"/>
        <w:spacing w:before="0" w:after="0" w:line="276" w:lineRule="auto"/>
        <w:ind w:firstLine="567"/>
        <w:contextualSpacing/>
        <w:jc w:val="both"/>
        <w:rPr>
          <w:rFonts w:ascii="Times New Roman" w:hAnsi="Times New Roman"/>
          <w:i w:val="0"/>
        </w:rPr>
      </w:pPr>
      <w:bookmarkStart w:id="6" w:name="_Toc56002594"/>
      <w:r>
        <w:rPr>
          <w:rFonts w:ascii="Times New Roman" w:hAnsi="Times New Roman"/>
          <w:i w:val="0"/>
          <w:lang w:val="ru-RU"/>
        </w:rPr>
        <w:t xml:space="preserve">Лекция 5. </w:t>
      </w:r>
      <w:r w:rsidRPr="00553CA3">
        <w:rPr>
          <w:rFonts w:ascii="Times New Roman" w:hAnsi="Times New Roman"/>
          <w:i w:val="0"/>
        </w:rPr>
        <w:t>Поверхностные воды Ростовской области</w:t>
      </w:r>
      <w:bookmarkEnd w:id="6"/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На западе Ростовская область примыкает к </w:t>
      </w:r>
      <w:r w:rsidRPr="00553CA3">
        <w:rPr>
          <w:rFonts w:ascii="Times New Roman" w:hAnsi="Times New Roman" w:cs="Times New Roman"/>
          <w:b/>
          <w:sz w:val="28"/>
          <w:szCs w:val="28"/>
        </w:rPr>
        <w:t>Таганрогскому заливу</w:t>
      </w:r>
      <w:r w:rsidRPr="00553CA3">
        <w:rPr>
          <w:rFonts w:ascii="Times New Roman" w:hAnsi="Times New Roman" w:cs="Times New Roman"/>
          <w:sz w:val="28"/>
          <w:szCs w:val="28"/>
        </w:rPr>
        <w:t xml:space="preserve"> Азовского моря, протяженность которого 60 км. Залив неглубокий, его глубина от 1м до 5м. судоходство осуществляется по судоходным каналам. </w:t>
      </w:r>
      <w:r w:rsidRPr="00553CA3">
        <w:rPr>
          <w:rFonts w:ascii="Times New Roman" w:hAnsi="Times New Roman" w:cs="Times New Roman"/>
          <w:sz w:val="28"/>
          <w:szCs w:val="28"/>
        </w:rPr>
        <w:lastRenderedPageBreak/>
        <w:t xml:space="preserve">Берега сложены суглинками, </w:t>
      </w:r>
      <w:proofErr w:type="spellStart"/>
      <w:proofErr w:type="gramStart"/>
      <w:r w:rsidRPr="00553CA3">
        <w:rPr>
          <w:rFonts w:ascii="Times New Roman" w:hAnsi="Times New Roman" w:cs="Times New Roman"/>
          <w:sz w:val="28"/>
          <w:szCs w:val="28"/>
        </w:rPr>
        <w:t>песчано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– глинистыми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отложениями р. Дон. Восточная часть Таганрогского залива испытывает опускание на 1-2мм в год.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 Большая часть штормов приходится в теплое время года. Часты </w:t>
      </w:r>
      <w:proofErr w:type="spellStart"/>
      <w:proofErr w:type="gramStart"/>
      <w:r w:rsidRPr="00553CA3">
        <w:rPr>
          <w:rFonts w:ascii="Times New Roman" w:hAnsi="Times New Roman" w:cs="Times New Roman"/>
          <w:sz w:val="28"/>
          <w:szCs w:val="28"/>
        </w:rPr>
        <w:t>сгонно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– нагонные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явления. Уровень воды может повышаться на 1,9 м, понижаться на 4,19 м.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 Соленость 4-6‰. Это объясняется большим притоком пресной воды из р. Дон.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Ростовская область находится на юге России, в засушливой зоне, здесь слабое развитие речной сети. В Ростовской области насчитывается 4991 рек. Преобладают малые реки.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Самая крупная водная система – </w:t>
      </w:r>
      <w:r w:rsidRPr="00553CA3">
        <w:rPr>
          <w:rFonts w:ascii="Times New Roman" w:hAnsi="Times New Roman" w:cs="Times New Roman"/>
          <w:b/>
          <w:sz w:val="28"/>
          <w:szCs w:val="28"/>
        </w:rPr>
        <w:t>р. Дон</w:t>
      </w:r>
      <w:r w:rsidRPr="00553CA3">
        <w:rPr>
          <w:rFonts w:ascii="Times New Roman" w:hAnsi="Times New Roman" w:cs="Times New Roman"/>
          <w:sz w:val="28"/>
          <w:szCs w:val="28"/>
        </w:rPr>
        <w:t xml:space="preserve"> с основными притоками </w:t>
      </w:r>
      <w:r w:rsidRPr="00553CA3">
        <w:rPr>
          <w:rFonts w:ascii="Times New Roman" w:hAnsi="Times New Roman" w:cs="Times New Roman"/>
          <w:b/>
          <w:sz w:val="28"/>
          <w:szCs w:val="28"/>
        </w:rPr>
        <w:t xml:space="preserve">Северский Донец, Западный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Маныч</w:t>
      </w:r>
      <w:proofErr w:type="spellEnd"/>
      <w:r w:rsidRPr="00553CA3">
        <w:rPr>
          <w:rFonts w:ascii="Times New Roman" w:hAnsi="Times New Roman" w:cs="Times New Roman"/>
          <w:b/>
          <w:sz w:val="28"/>
          <w:szCs w:val="28"/>
        </w:rPr>
        <w:t>, Сал</w:t>
      </w:r>
      <w:r w:rsidRPr="00553CA3">
        <w:rPr>
          <w:rFonts w:ascii="Times New Roman" w:hAnsi="Times New Roman" w:cs="Times New Roman"/>
          <w:sz w:val="28"/>
          <w:szCs w:val="28"/>
        </w:rPr>
        <w:t xml:space="preserve">. Средние реки –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Миус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Кагальник</w:t>
      </w:r>
      <w:proofErr w:type="spellEnd"/>
      <w:r w:rsidRPr="00553CA3">
        <w:rPr>
          <w:rFonts w:ascii="Times New Roman" w:hAnsi="Times New Roman" w:cs="Times New Roman"/>
          <w:b/>
          <w:sz w:val="28"/>
          <w:szCs w:val="28"/>
        </w:rPr>
        <w:t>,</w:t>
      </w:r>
      <w:r w:rsidRPr="00553CA3">
        <w:rPr>
          <w:rFonts w:ascii="Times New Roman" w:hAnsi="Times New Roman" w:cs="Times New Roman"/>
          <w:sz w:val="28"/>
          <w:szCs w:val="28"/>
        </w:rPr>
        <w:t xml:space="preserve"> малые – </w:t>
      </w:r>
      <w:r w:rsidRPr="00553CA3">
        <w:rPr>
          <w:rFonts w:ascii="Times New Roman" w:hAnsi="Times New Roman" w:cs="Times New Roman"/>
          <w:b/>
          <w:sz w:val="28"/>
          <w:szCs w:val="28"/>
        </w:rPr>
        <w:t xml:space="preserve">Мокрый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Еланчик</w:t>
      </w:r>
      <w:proofErr w:type="spellEnd"/>
      <w:r w:rsidRPr="00553CA3">
        <w:rPr>
          <w:rFonts w:ascii="Times New Roman" w:hAnsi="Times New Roman" w:cs="Times New Roman"/>
          <w:b/>
          <w:sz w:val="28"/>
          <w:szCs w:val="28"/>
        </w:rPr>
        <w:t xml:space="preserve">, Самбек, Мокрый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Чулек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, </w:t>
      </w:r>
      <w:r w:rsidRPr="00553CA3">
        <w:rPr>
          <w:rFonts w:ascii="Times New Roman" w:hAnsi="Times New Roman" w:cs="Times New Roman"/>
          <w:b/>
          <w:sz w:val="28"/>
          <w:szCs w:val="28"/>
        </w:rPr>
        <w:t xml:space="preserve">Сухая и Мокрая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Чумбурки</w:t>
      </w:r>
      <w:proofErr w:type="spellEnd"/>
      <w:r w:rsidRPr="00553CA3">
        <w:rPr>
          <w:rFonts w:ascii="Times New Roman" w:hAnsi="Times New Roman" w:cs="Times New Roman"/>
          <w:b/>
          <w:sz w:val="28"/>
          <w:szCs w:val="28"/>
        </w:rPr>
        <w:t>.</w:t>
      </w:r>
      <w:r w:rsidRPr="00553CA3">
        <w:rPr>
          <w:rFonts w:ascii="Times New Roman" w:hAnsi="Times New Roman" w:cs="Times New Roman"/>
          <w:sz w:val="28"/>
          <w:szCs w:val="28"/>
        </w:rPr>
        <w:t xml:space="preserve"> Все эти реки относятся к бассейну Азовского моря.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Основным источником питания рек являются талые снеговые воды. Весеннее половодье начинается в конце февраля по апрель. Продолжительность половодья 1,5 –2 месяца. Летом устанавливается межень, минимальный уровень воды в реках приходится на август – сентябрь. Ледостав устанавливается в ноябре – декабре. Освобождаются реки ото льда в феврале – марте.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b/>
          <w:sz w:val="28"/>
          <w:szCs w:val="28"/>
        </w:rPr>
        <w:t xml:space="preserve">Дон </w:t>
      </w:r>
      <w:r w:rsidRPr="00553CA3">
        <w:rPr>
          <w:rFonts w:ascii="Times New Roman" w:hAnsi="Times New Roman" w:cs="Times New Roman"/>
          <w:sz w:val="28"/>
          <w:szCs w:val="28"/>
        </w:rPr>
        <w:t>– самая крупная река в области. Занимает третье место по площади водосбора после Волги и Камы, четвертое – по длине после Волги, Камы и Урала. Его длина 1870 км, скорость течения 0,5 м/</w:t>
      </w:r>
      <w:proofErr w:type="gramStart"/>
      <w:r w:rsidRPr="00553C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53CA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медленное и спокойное течение реку называют </w:t>
      </w:r>
      <w:r w:rsidRPr="00553CA3">
        <w:rPr>
          <w:rFonts w:ascii="Times New Roman" w:hAnsi="Times New Roman" w:cs="Times New Roman"/>
          <w:b/>
          <w:sz w:val="28"/>
          <w:szCs w:val="28"/>
        </w:rPr>
        <w:t>Тихий Дон</w:t>
      </w:r>
      <w:r w:rsidRPr="00553CA3">
        <w:rPr>
          <w:rFonts w:ascii="Times New Roman" w:hAnsi="Times New Roman" w:cs="Times New Roman"/>
          <w:sz w:val="28"/>
          <w:szCs w:val="28"/>
        </w:rPr>
        <w:t xml:space="preserve">. Глубина реки от 0,7 м до 4 -6 м. Правый берег высокий и крутой, левый – пологий и низкий. В районе Ростова расположен Зеленый остров 4,8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1,5 км.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Правые притоки Дона: Ч</w:t>
      </w:r>
      <w:r w:rsidRPr="00553CA3">
        <w:rPr>
          <w:rFonts w:ascii="Times New Roman" w:hAnsi="Times New Roman" w:cs="Times New Roman"/>
          <w:b/>
          <w:sz w:val="28"/>
          <w:szCs w:val="28"/>
        </w:rPr>
        <w:t xml:space="preserve">ир,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Цимла</w:t>
      </w:r>
      <w:proofErr w:type="spellEnd"/>
      <w:r w:rsidRPr="00553CA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Кагальник</w:t>
      </w:r>
      <w:proofErr w:type="spellEnd"/>
      <w:r w:rsidRPr="00553CA3">
        <w:rPr>
          <w:rFonts w:ascii="Times New Roman" w:hAnsi="Times New Roman" w:cs="Times New Roman"/>
          <w:b/>
          <w:sz w:val="28"/>
          <w:szCs w:val="28"/>
        </w:rPr>
        <w:t xml:space="preserve">, Северский Донец, Аксай,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Темерник</w:t>
      </w:r>
      <w:proofErr w:type="spellEnd"/>
      <w:r w:rsidRPr="00553CA3">
        <w:rPr>
          <w:rFonts w:ascii="Times New Roman" w:hAnsi="Times New Roman" w:cs="Times New Roman"/>
          <w:b/>
          <w:sz w:val="28"/>
          <w:szCs w:val="28"/>
        </w:rPr>
        <w:t>,</w:t>
      </w:r>
      <w:r w:rsidRPr="00553CA3">
        <w:rPr>
          <w:rFonts w:ascii="Times New Roman" w:hAnsi="Times New Roman" w:cs="Times New Roman"/>
          <w:sz w:val="28"/>
          <w:szCs w:val="28"/>
        </w:rPr>
        <w:t xml:space="preserve"> левые – </w:t>
      </w:r>
      <w:r w:rsidRPr="00553CA3">
        <w:rPr>
          <w:rFonts w:ascii="Times New Roman" w:hAnsi="Times New Roman" w:cs="Times New Roman"/>
          <w:b/>
          <w:sz w:val="28"/>
          <w:szCs w:val="28"/>
        </w:rPr>
        <w:t xml:space="preserve">Сал, Западный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Маныч</w:t>
      </w:r>
      <w:proofErr w:type="spellEnd"/>
      <w:r w:rsidRPr="00553CA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Койсуг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. Самый крупный приток Дона </w:t>
      </w:r>
      <w:r w:rsidRPr="00553CA3">
        <w:rPr>
          <w:rFonts w:ascii="Times New Roman" w:hAnsi="Times New Roman" w:cs="Times New Roman"/>
          <w:b/>
          <w:sz w:val="28"/>
          <w:szCs w:val="28"/>
        </w:rPr>
        <w:t>Северский Донец</w:t>
      </w:r>
      <w:r w:rsidRPr="00553CA3">
        <w:rPr>
          <w:rFonts w:ascii="Times New Roman" w:hAnsi="Times New Roman" w:cs="Times New Roman"/>
          <w:sz w:val="28"/>
          <w:szCs w:val="28"/>
        </w:rPr>
        <w:t xml:space="preserve"> длиной 1053 км, исток которой расположен в Белгородской области. На нашей территории река протекает 280 км, впадает в Дон у ст.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Кочетовской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>. Правый берег – крутой, левый – пологий.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Река </w:t>
      </w:r>
      <w:r w:rsidRPr="00553CA3">
        <w:rPr>
          <w:rFonts w:ascii="Times New Roman" w:hAnsi="Times New Roman" w:cs="Times New Roman"/>
          <w:b/>
          <w:sz w:val="28"/>
          <w:szCs w:val="28"/>
        </w:rPr>
        <w:t>Сал</w:t>
      </w:r>
      <w:r w:rsidRPr="00553CA3">
        <w:rPr>
          <w:rFonts w:ascii="Times New Roman" w:hAnsi="Times New Roman" w:cs="Times New Roman"/>
          <w:sz w:val="28"/>
          <w:szCs w:val="28"/>
        </w:rPr>
        <w:t xml:space="preserve"> берет начало в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Ергени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и впадает в Дон ниже </w:t>
      </w:r>
      <w:proofErr w:type="gramStart"/>
      <w:r w:rsidRPr="00553C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Семикаракорска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. Питание родниковое. 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Началом </w:t>
      </w:r>
      <w:r w:rsidRPr="00553CA3">
        <w:rPr>
          <w:rFonts w:ascii="Times New Roman" w:hAnsi="Times New Roman" w:cs="Times New Roman"/>
          <w:b/>
          <w:sz w:val="28"/>
          <w:szCs w:val="28"/>
        </w:rPr>
        <w:t xml:space="preserve">Западного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Маныча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считают Большой Егорлык, исток которого находится на севере Ставропольской возвышенности. Вода реки сильно минерализована. </w:t>
      </w:r>
      <w:proofErr w:type="gramStart"/>
      <w:r w:rsidRPr="00553CA3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превращен в систему водохранилищ, которые сделали его судоходным. </w:t>
      </w:r>
      <w:proofErr w:type="gramEnd"/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proofErr w:type="gramStart"/>
      <w:r w:rsidRPr="00553CA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– западе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области протекает многоводная река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Миус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>, впадающая в Таганрогский залив Азовского моря.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CA3">
        <w:rPr>
          <w:rFonts w:ascii="Times New Roman" w:hAnsi="Times New Roman" w:cs="Times New Roman"/>
          <w:sz w:val="28"/>
          <w:szCs w:val="28"/>
        </w:rPr>
        <w:t xml:space="preserve">Основными водными объектами г. Ростова – на – Дону являются р. Дон с рукавом Мертвый Донец, р.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Темерник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, ручьи; Ростовское водохранилище, оз. Лиман, Заречное,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Таловатое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и др.; искусственный гребной канал, пруды, родники.</w:t>
      </w:r>
      <w:proofErr w:type="gramEnd"/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На территории Ростовской области более 450 озер. Их общая площадь 97,3 км</w:t>
      </w:r>
      <w:proofErr w:type="gramStart"/>
      <w:r w:rsidRPr="00553C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. Наиболее крупные –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Чернецкое</w:t>
      </w:r>
      <w:proofErr w:type="spellEnd"/>
      <w:r w:rsidRPr="00553CA3">
        <w:rPr>
          <w:rFonts w:ascii="Times New Roman" w:hAnsi="Times New Roman" w:cs="Times New Roman"/>
          <w:b/>
          <w:sz w:val="28"/>
          <w:szCs w:val="28"/>
        </w:rPr>
        <w:t xml:space="preserve">, Черное,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Бакалда</w:t>
      </w:r>
      <w:proofErr w:type="spellEnd"/>
      <w:r w:rsidRPr="00553CA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Северник</w:t>
      </w:r>
      <w:proofErr w:type="spellEnd"/>
      <w:r w:rsidRPr="00553CA3">
        <w:rPr>
          <w:rFonts w:ascii="Times New Roman" w:hAnsi="Times New Roman" w:cs="Times New Roman"/>
          <w:b/>
          <w:sz w:val="28"/>
          <w:szCs w:val="28"/>
        </w:rPr>
        <w:t xml:space="preserve">, Рубежное,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Койсугское</w:t>
      </w:r>
      <w:proofErr w:type="spellEnd"/>
      <w:r w:rsidRPr="00553CA3">
        <w:rPr>
          <w:rFonts w:ascii="Times New Roman" w:hAnsi="Times New Roman" w:cs="Times New Roman"/>
          <w:b/>
          <w:sz w:val="28"/>
          <w:szCs w:val="28"/>
        </w:rPr>
        <w:t>, Монастырское, Круглое</w:t>
      </w:r>
      <w:r w:rsidRPr="00553CA3">
        <w:rPr>
          <w:rFonts w:ascii="Times New Roman" w:hAnsi="Times New Roman" w:cs="Times New Roman"/>
          <w:sz w:val="28"/>
          <w:szCs w:val="28"/>
        </w:rPr>
        <w:t xml:space="preserve">. Самое крупное озеро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МанычГудило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общей площадью 300км</w:t>
      </w:r>
      <w:r w:rsidRPr="00553C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53CA3">
        <w:rPr>
          <w:rFonts w:ascii="Times New Roman" w:hAnsi="Times New Roman" w:cs="Times New Roman"/>
          <w:sz w:val="28"/>
          <w:szCs w:val="28"/>
        </w:rPr>
        <w:t xml:space="preserve">. Большинство озер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Манычской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впадины вошли в состав Пролетарского и Веселовского водохранилищ. На </w:t>
      </w:r>
      <w:r w:rsidRPr="00553CA3">
        <w:rPr>
          <w:rFonts w:ascii="Times New Roman" w:hAnsi="Times New Roman" w:cs="Times New Roman"/>
          <w:b/>
          <w:sz w:val="28"/>
          <w:szCs w:val="28"/>
        </w:rPr>
        <w:t>оз. Грузском</w:t>
      </w:r>
      <w:r w:rsidRPr="00553CA3">
        <w:rPr>
          <w:rFonts w:ascii="Times New Roman" w:hAnsi="Times New Roman" w:cs="Times New Roman"/>
          <w:sz w:val="28"/>
          <w:szCs w:val="28"/>
        </w:rPr>
        <w:t xml:space="preserve"> находится грязелечебница. «Степные блюдца» встречаются на юге области.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В Ростовской области насчитывается 5000 прудов и водохранилищ. Самое крупное водохранилище – Цимлянское и </w:t>
      </w:r>
      <w:proofErr w:type="spellStart"/>
      <w:proofErr w:type="gramStart"/>
      <w:r w:rsidRPr="00553CA3">
        <w:rPr>
          <w:rFonts w:ascii="Times New Roman" w:hAnsi="Times New Roman" w:cs="Times New Roman"/>
          <w:sz w:val="28"/>
          <w:szCs w:val="28"/>
        </w:rPr>
        <w:t>Волго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– Донской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судоходный канал. Его основная функция – обеспечение транспортной магистрали, развитие орошаемого земледелия, получение электроэнергии.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В регионе имеется сеть судоходных и оросительных каналов. В Ростовской области насчитывается 3000 прудов. Это источники водопоя, орошения полей, центры воспроизводства рыбы, места отдыха местного населения.</w:t>
      </w:r>
    </w:p>
    <w:p w:rsidR="00000000" w:rsidRPr="00553CA3" w:rsidRDefault="00EE3112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553CA3" w:rsidSect="00010404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404" w:rsidRDefault="00010404" w:rsidP="00010404">
      <w:pPr>
        <w:spacing w:after="0" w:line="240" w:lineRule="auto"/>
      </w:pPr>
      <w:r>
        <w:separator/>
      </w:r>
    </w:p>
  </w:endnote>
  <w:endnote w:type="continuationSeparator" w:id="1">
    <w:p w:rsidR="00010404" w:rsidRDefault="00010404" w:rsidP="0001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517"/>
      <w:docPartObj>
        <w:docPartGallery w:val="Page Numbers (Bottom of Page)"/>
        <w:docPartUnique/>
      </w:docPartObj>
    </w:sdtPr>
    <w:sdtContent>
      <w:p w:rsidR="00010404" w:rsidRDefault="00010404">
        <w:pPr>
          <w:pStyle w:val="ac"/>
          <w:jc w:val="center"/>
        </w:pPr>
        <w:fldSimple w:instr=" PAGE   \* MERGEFORMAT ">
          <w:r w:rsidR="00EE3112">
            <w:rPr>
              <w:noProof/>
            </w:rPr>
            <w:t>3</w:t>
          </w:r>
        </w:fldSimple>
      </w:p>
    </w:sdtContent>
  </w:sdt>
  <w:p w:rsidR="00010404" w:rsidRDefault="0001040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404" w:rsidRDefault="00010404" w:rsidP="00010404">
      <w:pPr>
        <w:spacing w:after="0" w:line="240" w:lineRule="auto"/>
      </w:pPr>
      <w:r>
        <w:separator/>
      </w:r>
    </w:p>
  </w:footnote>
  <w:footnote w:type="continuationSeparator" w:id="1">
    <w:p w:rsidR="00010404" w:rsidRDefault="00010404" w:rsidP="00010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3CA3"/>
    <w:rsid w:val="00010404"/>
    <w:rsid w:val="00553CA3"/>
    <w:rsid w:val="00EE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3CA3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553C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CA3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customStyle="1" w:styleId="20">
    <w:name w:val="Заголовок 2 Знак"/>
    <w:basedOn w:val="a0"/>
    <w:link w:val="2"/>
    <w:semiHidden/>
    <w:rsid w:val="00553CA3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styleId="a3">
    <w:name w:val="Hyperlink"/>
    <w:uiPriority w:val="99"/>
    <w:unhideWhenUsed/>
    <w:rsid w:val="00553C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553CA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6">
    <w:name w:val="Emphasis"/>
    <w:qFormat/>
    <w:rsid w:val="00553CA3"/>
    <w:rPr>
      <w:i/>
      <w:iCs/>
    </w:rPr>
  </w:style>
  <w:style w:type="paragraph" w:styleId="a7">
    <w:name w:val="TOC Heading"/>
    <w:basedOn w:val="1"/>
    <w:next w:val="a"/>
    <w:uiPriority w:val="39"/>
    <w:semiHidden/>
    <w:unhideWhenUsed/>
    <w:qFormat/>
    <w:rsid w:val="00553CA3"/>
    <w:pPr>
      <w:widowControl/>
      <w:autoSpaceDE/>
      <w:autoSpaceDN/>
      <w:adjustRightInd/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553CA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CA3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553CA3"/>
    <w:pPr>
      <w:spacing w:after="100"/>
      <w:ind w:left="220"/>
    </w:pPr>
  </w:style>
  <w:style w:type="paragraph" w:styleId="aa">
    <w:name w:val="header"/>
    <w:basedOn w:val="a"/>
    <w:link w:val="ab"/>
    <w:uiPriority w:val="99"/>
    <w:semiHidden/>
    <w:unhideWhenUsed/>
    <w:rsid w:val="00010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0404"/>
  </w:style>
  <w:style w:type="paragraph" w:styleId="ac">
    <w:name w:val="footer"/>
    <w:basedOn w:val="a"/>
    <w:link w:val="ad"/>
    <w:uiPriority w:val="99"/>
    <w:unhideWhenUsed/>
    <w:rsid w:val="00010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0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749_%D0%B3%D0%BE%D0%B4" TargetMode="External"/><Relationship Id="rId13" Type="http://schemas.openxmlformats.org/officeDocument/2006/relationships/hyperlink" Target="http://ru.wikipedia.org/wiki/13_%D0%BC%D0%B0%D1%8F" TargetMode="External"/><Relationship Id="rId18" Type="http://schemas.openxmlformats.org/officeDocument/2006/relationships/hyperlink" Target="http://ru.wikipedia.org/wiki/5_%D0%BC%D0%B0%D1%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93%D0%BE%D1%80%D0%BE%D0%B4_%D0%B2%D0%BE%D0%B8%D0%BD%D1%81%D0%BA%D0%BE%D0%B9_%D1%81%D0%BB%D0%B0%D0%B2%D1%8B" TargetMode="External"/><Relationship Id="rId7" Type="http://schemas.openxmlformats.org/officeDocument/2006/relationships/hyperlink" Target="http://ru.wikipedia.org/wiki/15_%D0%B4%D0%B5%D0%BA%D0%B0%D0%B1%D1%80%D1%8F" TargetMode="External"/><Relationship Id="rId12" Type="http://schemas.openxmlformats.org/officeDocument/2006/relationships/hyperlink" Target="http://ru.wikipedia.org/wiki/%D0%A0%D0%BE%D1%81%D1%82%D0%BE%D0%B2%D1%81%D0%BA%D0%B0%D1%8F_%D0%BE%D0%B1%D0%BB%D0%B0%D1%81%D1%82%D1%8C" TargetMode="External"/><Relationship Id="rId17" Type="http://schemas.openxmlformats.org/officeDocument/2006/relationships/hyperlink" Target="http://ru.wikipedia.org/wiki/%D0%A2%D1%80%D0%B0%D0%BD%D1%81%D0%BF%D0%BE%D1%80%D1%82%D0%BD%D1%8B%D0%B9_%D1%83%D0%B7%D0%B5%D0%BB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A1%D1%82%D0%BE%D0%BB%D0%B8%D1%86%D1%8B_%D0%A0%D0%BE%D1%81%D1%81%D0%B8%D0%B8" TargetMode="External"/><Relationship Id="rId20" Type="http://schemas.openxmlformats.org/officeDocument/2006/relationships/hyperlink" Target="http://ru.wikipedia.org/wiki/%D0%9F%D1%80%D0%B5%D0%B7%D0%B8%D0%B4%D0%B5%D0%BD%D1%82_%D0%A0%D0%BE%D1%81%D1%81%D0%B8%D0%B9%D1%81%D0%BA%D0%BE%D0%B9_%D0%A4%D0%B5%D0%B4%D0%B5%D1%80%D0%B0%D1%86%D0%B8%D0%B8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5%D0%BB%D0%B8%D0%B7%D0%B0%D0%B2%D0%B5%D1%82%D0%B0_%D0%9F%D0%B5%D1%82%D1%80%D0%BE%D0%B2%D0%BD%D0%B0" TargetMode="External"/><Relationship Id="rId11" Type="http://schemas.openxmlformats.org/officeDocument/2006/relationships/hyperlink" Target="http://ru.wikipedia.org/wiki/%D0%90%D0%B7%D0%BE%D0%B2%D1%81%D0%BA%D0%BE%D0%B5_%D0%BC%D0%BE%D1%80%D0%B5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ru.wikipedia.org/wiki/%D0%AE%D0%B6%D0%BD%D1%8B%D0%B9_%D1%84%D0%B5%D0%B4%D0%B5%D1%80%D0%B0%D0%BB%D1%8C%D0%BD%D1%8B%D0%B9_%D0%BE%D0%BA%D1%80%D1%83%D0%B3_%D0%A0%D0%BE%D1%81%D1%81%D0%B8%D0%B9%D1%81%D0%BA%D0%BE%D0%B9_%D0%A4%D0%B5%D0%B4%D0%B5%D1%80%D0%B0%D1%86%D0%B8%D0%B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%D0%94%D0%BE%D0%BD" TargetMode="External"/><Relationship Id="rId19" Type="http://schemas.openxmlformats.org/officeDocument/2006/relationships/hyperlink" Target="http://ru.wikipedia.org/wiki/2008_%D0%B3%D0%BE%D0%B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u.wikipedia.org/wiki/%D0%92%D0%BE%D1%81%D1%82%D0%BE%D1%87%D0%BD%D0%BE-%D0%95%D0%B2%D1%80%D0%BE%D0%BF%D0%B5%D0%B9%D1%81%D0%BA%D0%B0%D1%8F_%D1%80%D0%B0%D0%B2%D0%BD%D0%B8%D0%BD%D0%B0" TargetMode="External"/><Relationship Id="rId14" Type="http://schemas.openxmlformats.org/officeDocument/2006/relationships/hyperlink" Target="http://ru.wikipedia.org/wiki/2000_%D0%B3%D0%BE%D0%B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2681</Words>
  <Characters>15288</Characters>
  <Application>Microsoft Office Word</Application>
  <DocSecurity>0</DocSecurity>
  <Lines>127</Lines>
  <Paragraphs>35</Paragraphs>
  <ScaleCrop>false</ScaleCrop>
  <Company>Microsoft</Company>
  <LinksUpToDate>false</LinksUpToDate>
  <CharactersWithSpaces>17934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2020-11-11T12:52:00Z</dcterms:created>
  <dcterms:modified xsi:type="dcterms:W3CDTF">2020-11-11T13:02:00Z</dcterms:modified>
</cp:coreProperties>
</file>