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17" w:rsidRDefault="006308C2" w:rsidP="00E25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>Дата проведения: 13</w:t>
      </w:r>
      <w:r w:rsidR="00E25617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>.04.2020 г.</w:t>
      </w:r>
    </w:p>
    <w:p w:rsidR="00E25617" w:rsidRDefault="00E25617" w:rsidP="00E25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 xml:space="preserve">Дисциплина: Русский язык </w:t>
      </w:r>
    </w:p>
    <w:p w:rsidR="00E25617" w:rsidRDefault="00E25617" w:rsidP="00E25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 xml:space="preserve">Тема урока: </w:t>
      </w:r>
      <w:r w:rsidR="006308C2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>Однородные члены предложения</w:t>
      </w: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 xml:space="preserve">. </w:t>
      </w:r>
    </w:p>
    <w:p w:rsidR="00E25617" w:rsidRDefault="00E25617" w:rsidP="00E2561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>Преподаватель: Колмакова В.В</w:t>
      </w:r>
    </w:p>
    <w:p w:rsidR="00E25617" w:rsidRDefault="00E25617" w:rsidP="00E256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</w:pPr>
    </w:p>
    <w:p w:rsidR="00E25617" w:rsidRDefault="00E25617" w:rsidP="00E256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  <w:t xml:space="preserve">Теоретический материал занятия для изучения и конспектирования </w:t>
      </w:r>
    </w:p>
    <w:p w:rsidR="00E25617" w:rsidRDefault="00E25617" w:rsidP="00E256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</w:rPr>
      </w:pP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rStyle w:val="a4"/>
          <w:color w:val="464242"/>
          <w:bdr w:val="none" w:sz="0" w:space="0" w:color="auto" w:frame="1"/>
        </w:rPr>
        <w:t>Однородными</w:t>
      </w:r>
      <w:r w:rsidRPr="003647DD">
        <w:rPr>
          <w:color w:val="464242"/>
        </w:rPr>
        <w:t> называются члены предложения, отвечающие на один и тот же вопрос, выполняющие одинаковую синтаксическую функцию, относящиеся к одному члену предложения и связанные между собой сочинительной связью. </w:t>
      </w:r>
      <w:r w:rsidRPr="003647DD">
        <w:rPr>
          <w:rStyle w:val="a5"/>
          <w:color w:val="008080"/>
          <w:bdr w:val="none" w:sz="0" w:space="0" w:color="auto" w:frame="1"/>
        </w:rPr>
        <w:t>Наш</w:t>
      </w:r>
      <w:r w:rsidRPr="003647DD">
        <w:rPr>
          <w:rStyle w:val="a5"/>
          <w:b/>
          <w:bCs/>
          <w:color w:val="008080"/>
          <w:bdr w:val="none" w:sz="0" w:space="0" w:color="auto" w:frame="1"/>
        </w:rPr>
        <w:t> язык </w:t>
      </w:r>
      <w:r w:rsidRPr="003647DD">
        <w:rPr>
          <w:rStyle w:val="a5"/>
          <w:color w:val="008080"/>
          <w:bdr w:val="none" w:sz="0" w:space="0" w:color="auto" w:frame="1"/>
        </w:rPr>
        <w:t>— наш</w:t>
      </w:r>
      <w:r w:rsidRPr="003647DD">
        <w:rPr>
          <w:rStyle w:val="a5"/>
          <w:b/>
          <w:bCs/>
          <w:color w:val="008080"/>
          <w:bdr w:val="none" w:sz="0" w:space="0" w:color="auto" w:frame="1"/>
        </w:rPr>
        <w:t> меч</w:t>
      </w:r>
      <w:r w:rsidRPr="003647DD">
        <w:rPr>
          <w:rStyle w:val="a5"/>
          <w:color w:val="008080"/>
          <w:bdr w:val="none" w:sz="0" w:space="0" w:color="auto" w:frame="1"/>
        </w:rPr>
        <w:t>, наш</w:t>
      </w:r>
      <w:r w:rsidRPr="003647DD">
        <w:rPr>
          <w:rStyle w:val="a5"/>
          <w:b/>
          <w:bCs/>
          <w:color w:val="008080"/>
          <w:bdr w:val="none" w:sz="0" w:space="0" w:color="auto" w:frame="1"/>
        </w:rPr>
        <w:t> свет</w:t>
      </w:r>
      <w:r w:rsidRPr="003647DD">
        <w:rPr>
          <w:rStyle w:val="a5"/>
          <w:color w:val="008080"/>
          <w:bdr w:val="none" w:sz="0" w:space="0" w:color="auto" w:frame="1"/>
        </w:rPr>
        <w:t>, наша</w:t>
      </w:r>
      <w:r w:rsidRPr="003647DD">
        <w:rPr>
          <w:rStyle w:val="a5"/>
          <w:b/>
          <w:bCs/>
          <w:color w:val="008080"/>
          <w:bdr w:val="none" w:sz="0" w:space="0" w:color="auto" w:frame="1"/>
        </w:rPr>
        <w:t> любовь</w:t>
      </w:r>
      <w:r w:rsidRPr="003647DD">
        <w:rPr>
          <w:rStyle w:val="a5"/>
          <w:color w:val="008080"/>
          <w:bdr w:val="none" w:sz="0" w:space="0" w:color="auto" w:frame="1"/>
        </w:rPr>
        <w:t>, наша</w:t>
      </w:r>
      <w:r w:rsidRPr="003647DD">
        <w:rPr>
          <w:rStyle w:val="a5"/>
          <w:b/>
          <w:bCs/>
          <w:color w:val="008080"/>
          <w:bdr w:val="none" w:sz="0" w:space="0" w:color="auto" w:frame="1"/>
        </w:rPr>
        <w:t> гордость.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204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Однородные члены обычно выражаются словами одной части речи, но могут быть выражены и словами разных частей речи.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204" w:afterAutospacing="0"/>
        <w:jc w:val="both"/>
        <w:textAlignment w:val="baseline"/>
        <w:rPr>
          <w:color w:val="464242"/>
        </w:rPr>
      </w:pPr>
      <w:r w:rsidRPr="003647DD">
        <w:rPr>
          <w:noProof/>
          <w:color w:val="464242"/>
        </w:rPr>
        <w:drawing>
          <wp:inline distT="0" distB="0" distL="0" distR="0">
            <wp:extent cx="5832463" cy="862190"/>
            <wp:effectExtent l="19050" t="0" r="0" b="0"/>
            <wp:docPr id="1" name="Рисунок 1" descr="https://uchitel.pro/wp-content/uploads/2018/06/2018-06-01_2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06/2018-06-01_20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07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DD" w:rsidRPr="003647DD" w:rsidRDefault="003647DD" w:rsidP="003647DD">
      <w:pPr>
        <w:pStyle w:val="4"/>
        <w:shd w:val="clear" w:color="auto" w:fill="FCFCFC"/>
        <w:spacing w:before="0" w:after="204" w:line="353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3437C"/>
          <w:sz w:val="24"/>
          <w:szCs w:val="24"/>
        </w:rPr>
      </w:pPr>
      <w:r w:rsidRPr="003647DD">
        <w:rPr>
          <w:rFonts w:ascii="Times New Roman" w:hAnsi="Times New Roman" w:cs="Times New Roman"/>
          <w:b w:val="0"/>
          <w:bCs w:val="0"/>
          <w:color w:val="03437C"/>
          <w:sz w:val="24"/>
          <w:szCs w:val="24"/>
        </w:rPr>
        <w:t>Однородные члены могут быть распространёнными и нераспространёнными.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Распространенные имеют при себе зависимые слова. </w:t>
      </w:r>
      <w:r w:rsidRPr="003647DD">
        <w:rPr>
          <w:rStyle w:val="a5"/>
          <w:color w:val="008080"/>
          <w:bdr w:val="none" w:sz="0" w:space="0" w:color="auto" w:frame="1"/>
        </w:rPr>
        <w:t>И 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подошёл</w:t>
      </w:r>
      <w:r w:rsidRPr="003647DD">
        <w:rPr>
          <w:rStyle w:val="a5"/>
          <w:color w:val="008080"/>
          <w:bdr w:val="none" w:sz="0" w:space="0" w:color="auto" w:frame="1"/>
        </w:rPr>
        <w:t> он, 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расправил крылья, вздохнул всей грудью, сверкнул очами</w:t>
      </w:r>
      <w:r w:rsidRPr="003647DD">
        <w:rPr>
          <w:rStyle w:val="a5"/>
          <w:color w:val="008080"/>
          <w:bdr w:val="none" w:sz="0" w:space="0" w:color="auto" w:frame="1"/>
        </w:rPr>
        <w:t> и — 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вниз скатился</w:t>
      </w:r>
      <w:r w:rsidRPr="003647DD">
        <w:rPr>
          <w:color w:val="464242"/>
        </w:rPr>
        <w:t>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В предложении может быть не один ряд однородных членов. </w:t>
      </w:r>
      <w:r w:rsidRPr="003647DD">
        <w:rPr>
          <w:rStyle w:val="a5"/>
          <w:color w:val="008080"/>
          <w:bdr w:val="none" w:sz="0" w:space="0" w:color="auto" w:frame="1"/>
        </w:rPr>
        <w:t>Русский народ </w:t>
      </w:r>
      <w:r w:rsidRPr="003647DD">
        <w:rPr>
          <w:rStyle w:val="a4"/>
          <w:i/>
          <w:iCs/>
          <w:color w:val="993300"/>
          <w:bdr w:val="none" w:sz="0" w:space="0" w:color="auto" w:frame="1"/>
        </w:rPr>
        <w:t>смышлён</w:t>
      </w:r>
      <w:r w:rsidRPr="003647DD">
        <w:rPr>
          <w:rStyle w:val="a5"/>
          <w:color w:val="008080"/>
          <w:bdr w:val="none" w:sz="0" w:space="0" w:color="auto" w:frame="1"/>
        </w:rPr>
        <w:t> и </w:t>
      </w:r>
      <w:r w:rsidRPr="003647DD">
        <w:rPr>
          <w:rStyle w:val="a4"/>
          <w:i/>
          <w:iCs/>
          <w:color w:val="993300"/>
          <w:bdr w:val="none" w:sz="0" w:space="0" w:color="auto" w:frame="1"/>
        </w:rPr>
        <w:t>понятлив</w:t>
      </w:r>
      <w:r w:rsidRPr="003647DD">
        <w:rPr>
          <w:rStyle w:val="a5"/>
          <w:color w:val="008080"/>
          <w:bdr w:val="none" w:sz="0" w:space="0" w:color="auto" w:frame="1"/>
        </w:rPr>
        <w:t>, </w:t>
      </w:r>
      <w:r w:rsidRPr="003647DD">
        <w:rPr>
          <w:rStyle w:val="a4"/>
          <w:i/>
          <w:iCs/>
          <w:color w:val="993300"/>
          <w:bdr w:val="none" w:sz="0" w:space="0" w:color="auto" w:frame="1"/>
        </w:rPr>
        <w:t>усерден</w:t>
      </w:r>
      <w:r w:rsidRPr="003647DD">
        <w:rPr>
          <w:rStyle w:val="a5"/>
          <w:color w:val="008080"/>
          <w:bdr w:val="none" w:sz="0" w:space="0" w:color="auto" w:frame="1"/>
        </w:rPr>
        <w:t> и </w:t>
      </w:r>
      <w:r w:rsidRPr="003647DD">
        <w:rPr>
          <w:rStyle w:val="a4"/>
          <w:i/>
          <w:iCs/>
          <w:color w:val="993300"/>
          <w:bdr w:val="none" w:sz="0" w:space="0" w:color="auto" w:frame="1"/>
        </w:rPr>
        <w:t>горяч</w:t>
      </w:r>
      <w:r w:rsidRPr="003647DD">
        <w:rPr>
          <w:rStyle w:val="a5"/>
          <w:color w:val="008080"/>
          <w:bdr w:val="none" w:sz="0" w:space="0" w:color="auto" w:frame="1"/>
        </w:rPr>
        <w:t> ко всему </w:t>
      </w:r>
      <w:r w:rsidRPr="003647DD">
        <w:rPr>
          <w:rStyle w:val="a4"/>
          <w:i/>
          <w:iCs/>
          <w:color w:val="333399"/>
          <w:bdr w:val="none" w:sz="0" w:space="0" w:color="auto" w:frame="1"/>
        </w:rPr>
        <w:t>благому</w:t>
      </w:r>
      <w:r w:rsidRPr="003647DD">
        <w:rPr>
          <w:rStyle w:val="a5"/>
          <w:color w:val="008080"/>
          <w:bdr w:val="none" w:sz="0" w:space="0" w:color="auto" w:frame="1"/>
        </w:rPr>
        <w:t> и </w:t>
      </w:r>
      <w:r w:rsidRPr="003647DD">
        <w:rPr>
          <w:rStyle w:val="a4"/>
          <w:i/>
          <w:iCs/>
          <w:color w:val="333399"/>
          <w:bdr w:val="none" w:sz="0" w:space="0" w:color="auto" w:frame="1"/>
        </w:rPr>
        <w:t>прекрасному</w:t>
      </w:r>
      <w:r w:rsidRPr="003647DD">
        <w:rPr>
          <w:rStyle w:val="a5"/>
          <w:color w:val="008080"/>
          <w:bdr w:val="none" w:sz="0" w:space="0" w:color="auto" w:frame="1"/>
        </w:rPr>
        <w:t>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Однородными членами предложения </w:t>
      </w:r>
      <w:r w:rsidRPr="003647DD">
        <w:rPr>
          <w:rStyle w:val="a4"/>
          <w:color w:val="FF0000"/>
          <w:bdr w:val="none" w:sz="0" w:space="0" w:color="auto" w:frame="1"/>
        </w:rPr>
        <w:t>не</w:t>
      </w:r>
      <w:r w:rsidRPr="003647DD">
        <w:rPr>
          <w:rStyle w:val="a4"/>
          <w:color w:val="464242"/>
          <w:bdr w:val="none" w:sz="0" w:space="0" w:color="auto" w:frame="1"/>
        </w:rPr>
        <w:t> являются</w:t>
      </w:r>
      <w:r w:rsidRPr="003647DD">
        <w:rPr>
          <w:color w:val="464242"/>
        </w:rPr>
        <w:t>:</w:t>
      </w:r>
    </w:p>
    <w:p w:rsidR="003647DD" w:rsidRPr="003647DD" w:rsidRDefault="003647DD" w:rsidP="003647DD">
      <w:pPr>
        <w:numPr>
          <w:ilvl w:val="0"/>
          <w:numId w:val="10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3647DD">
        <w:rPr>
          <w:rFonts w:ascii="Times New Roman" w:hAnsi="Times New Roman" w:cs="Times New Roman"/>
          <w:color w:val="581E1E"/>
          <w:sz w:val="24"/>
          <w:szCs w:val="24"/>
        </w:rPr>
        <w:t>повторяющиеся слова, произносимые с интонацией перечисления. 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Зимы </w:t>
      </w:r>
      <w:r w:rsidRPr="003647DD">
        <w:rPr>
          <w:rStyle w:val="a4"/>
          <w:rFonts w:ascii="Times New Roman" w:hAnsi="Times New Roman" w:cs="Times New Roman"/>
          <w:i/>
          <w:iCs/>
          <w:color w:val="008000"/>
          <w:sz w:val="24"/>
          <w:szCs w:val="24"/>
          <w:bdr w:val="none" w:sz="0" w:space="0" w:color="auto" w:frame="1"/>
        </w:rPr>
        <w:t>ждала, ждала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 природа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. Слова </w:t>
      </w:r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 xml:space="preserve">ждала, </w:t>
      </w:r>
      <w:proofErr w:type="gramStart"/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>ждала</w:t>
      </w:r>
      <w:proofErr w:type="gramEnd"/>
      <w:r w:rsidRPr="003647DD">
        <w:rPr>
          <w:rFonts w:ascii="Times New Roman" w:hAnsi="Times New Roman" w:cs="Times New Roman"/>
          <w:color w:val="581E1E"/>
          <w:sz w:val="24"/>
          <w:szCs w:val="24"/>
        </w:rPr>
        <w:t>  употребляются в предложениях для того, чтобы подчеркнуть множество предметов или длительность действия. Такие сочетания слов рассматриваются как один член предложения;</w:t>
      </w:r>
    </w:p>
    <w:p w:rsidR="003647DD" w:rsidRPr="003647DD" w:rsidRDefault="003647DD" w:rsidP="003647DD">
      <w:pPr>
        <w:numPr>
          <w:ilvl w:val="0"/>
          <w:numId w:val="10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3647DD">
        <w:rPr>
          <w:rFonts w:ascii="Times New Roman" w:hAnsi="Times New Roman" w:cs="Times New Roman"/>
          <w:color w:val="581E1E"/>
          <w:sz w:val="24"/>
          <w:szCs w:val="24"/>
        </w:rPr>
        <w:t>два глагола в одной форме, выступающие в роли единого сказуемого (при втором слове стоит частица 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не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 или 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так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). </w:t>
      </w:r>
      <w:r w:rsidRPr="003647DD">
        <w:rPr>
          <w:rStyle w:val="a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Кричи не кричи, </w:t>
      </w:r>
      <w:proofErr w:type="gramStart"/>
      <w:r w:rsidRPr="003647DD">
        <w:rPr>
          <w:rStyle w:val="a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хочешь</w:t>
      </w:r>
      <w:proofErr w:type="gramEnd"/>
      <w:r w:rsidRPr="003647DD">
        <w:rPr>
          <w:rStyle w:val="a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не хочешь, гулять так гулять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.</w:t>
      </w:r>
    </w:p>
    <w:p w:rsidR="003647DD" w:rsidRPr="003647DD" w:rsidRDefault="003647DD" w:rsidP="003647DD">
      <w:pPr>
        <w:numPr>
          <w:ilvl w:val="0"/>
          <w:numId w:val="10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3647DD">
        <w:rPr>
          <w:rFonts w:ascii="Times New Roman" w:hAnsi="Times New Roman" w:cs="Times New Roman"/>
          <w:color w:val="581E1E"/>
          <w:sz w:val="24"/>
          <w:szCs w:val="24"/>
        </w:rPr>
        <w:t>устойчивые сочетания с двойными союзами 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 xml:space="preserve">и … </w:t>
      </w:r>
      <w:proofErr w:type="gramStart"/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и</w:t>
      </w:r>
      <w:proofErr w:type="gramEnd"/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, ни … ни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. Например: </w:t>
      </w:r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 xml:space="preserve">и так и сяк, ни </w:t>
      </w:r>
      <w:proofErr w:type="gramStart"/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>взад</w:t>
      </w:r>
      <w:proofErr w:type="gramEnd"/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 xml:space="preserve"> ни вперёд, ни рыба ни мясо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.</w:t>
      </w:r>
    </w:p>
    <w:p w:rsidR="003647DD" w:rsidRPr="003647DD" w:rsidRDefault="003647DD" w:rsidP="003647DD">
      <w:pPr>
        <w:numPr>
          <w:ilvl w:val="0"/>
          <w:numId w:val="10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proofErr w:type="gramStart"/>
      <w:r w:rsidRPr="003647DD">
        <w:rPr>
          <w:rFonts w:ascii="Times New Roman" w:hAnsi="Times New Roman" w:cs="Times New Roman"/>
          <w:color w:val="581E1E"/>
          <w:sz w:val="24"/>
          <w:szCs w:val="24"/>
        </w:rPr>
        <w:t>парные сочетания синонимического, антонимического или ассоциативного характера, например: </w:t>
      </w:r>
      <w:r w:rsidRPr="003647DD">
        <w:rPr>
          <w:rStyle w:val="a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шито-крыто, пошло-поехало, житьё-бытьё, любо-дорого, худо-бедно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 и т. п.; </w:t>
      </w:r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>вопросы-ответы, купля-продажа, вверх-вниз, вперёд-назад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 и т. п.; </w:t>
      </w:r>
      <w:r w:rsidRPr="003647DD">
        <w:rPr>
          <w:rStyle w:val="a4"/>
          <w:rFonts w:ascii="Times New Roman" w:hAnsi="Times New Roman" w:cs="Times New Roman"/>
          <w:i/>
          <w:iCs/>
          <w:color w:val="008080"/>
          <w:sz w:val="24"/>
          <w:szCs w:val="24"/>
          <w:bdr w:val="none" w:sz="0" w:space="0" w:color="auto" w:frame="1"/>
        </w:rPr>
        <w:t>хлеб-соль, (по) грибы-ягоды, (по) рукам-ногам, братья-сёстры, внуки-правнуки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 и т. п. Такие сочетания не разделятся запятой, а соединяются дефисом;</w:t>
      </w:r>
      <w:proofErr w:type="gramEnd"/>
    </w:p>
    <w:p w:rsidR="003647DD" w:rsidRPr="003647DD" w:rsidRDefault="003647DD" w:rsidP="003647DD">
      <w:pPr>
        <w:numPr>
          <w:ilvl w:val="0"/>
          <w:numId w:val="10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3647DD">
        <w:rPr>
          <w:rFonts w:ascii="Times New Roman" w:hAnsi="Times New Roman" w:cs="Times New Roman"/>
          <w:color w:val="581E1E"/>
          <w:sz w:val="24"/>
          <w:szCs w:val="24"/>
        </w:rPr>
        <w:t>два глагола в одной форме, указывающие на движение и его цель или образующие смысловое целое. </w:t>
      </w:r>
      <w:proofErr w:type="gramStart"/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>Идём себе разговариваем</w:t>
      </w:r>
      <w:proofErr w:type="gramEnd"/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>Присядь</w:t>
      </w:r>
      <w:proofErr w:type="gramEnd"/>
      <w:r w:rsidRPr="003647DD">
        <w:rPr>
          <w:rStyle w:val="a5"/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</w:rPr>
        <w:t xml:space="preserve"> отдохни.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Однородные члены связываются при помощи </w:t>
      </w:r>
      <w:r w:rsidRPr="003647DD">
        <w:rPr>
          <w:rStyle w:val="a4"/>
          <w:i/>
          <w:iCs/>
          <w:color w:val="464242"/>
          <w:bdr w:val="none" w:sz="0" w:space="0" w:color="auto" w:frame="1"/>
        </w:rPr>
        <w:t>сочинительных союзов и интонации</w:t>
      </w:r>
      <w:r w:rsidRPr="003647DD">
        <w:rPr>
          <w:color w:val="464242"/>
        </w:rPr>
        <w:t> или только при помощи </w:t>
      </w:r>
      <w:r w:rsidRPr="003647DD">
        <w:rPr>
          <w:rStyle w:val="a5"/>
          <w:b/>
          <w:bCs/>
          <w:color w:val="464242"/>
          <w:bdr w:val="none" w:sz="0" w:space="0" w:color="auto" w:frame="1"/>
        </w:rPr>
        <w:t>интонации</w:t>
      </w:r>
      <w:r w:rsidRPr="003647DD">
        <w:rPr>
          <w:color w:val="464242"/>
        </w:rPr>
        <w:t>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204" w:afterAutospacing="0"/>
        <w:jc w:val="both"/>
        <w:textAlignment w:val="baseline"/>
        <w:rPr>
          <w:color w:val="464242"/>
        </w:rPr>
      </w:pPr>
      <w:r w:rsidRPr="003647DD">
        <w:rPr>
          <w:noProof/>
          <w:color w:val="464242"/>
        </w:rPr>
        <w:lastRenderedPageBreak/>
        <w:drawing>
          <wp:inline distT="0" distB="0" distL="0" distR="0">
            <wp:extent cx="5880601" cy="2234242"/>
            <wp:effectExtent l="19050" t="0" r="5849" b="0"/>
            <wp:docPr id="2" name="Рисунок 2" descr="Однородные члены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ородные члены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14" cy="223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Однородные члены предложения соединяются </w:t>
      </w:r>
      <w:r w:rsidRPr="003647DD">
        <w:rPr>
          <w:rStyle w:val="a5"/>
          <w:b/>
          <w:bCs/>
          <w:color w:val="464242"/>
          <w:bdr w:val="none" w:sz="0" w:space="0" w:color="auto" w:frame="1"/>
        </w:rPr>
        <w:t>сочинительными союзами</w:t>
      </w:r>
      <w:r w:rsidRPr="003647DD">
        <w:rPr>
          <w:color w:val="464242"/>
        </w:rPr>
        <w:t>:</w:t>
      </w:r>
    </w:p>
    <w:p w:rsidR="003647DD" w:rsidRPr="003647DD" w:rsidRDefault="003647DD" w:rsidP="003647DD">
      <w:pPr>
        <w:numPr>
          <w:ilvl w:val="0"/>
          <w:numId w:val="11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3647DD">
        <w:rPr>
          <w:rFonts w:ascii="Times New Roman" w:hAnsi="Times New Roman" w:cs="Times New Roman"/>
          <w:color w:val="581E1E"/>
          <w:sz w:val="24"/>
          <w:szCs w:val="24"/>
        </w:rPr>
        <w:t>соединительными (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и, да 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(= и)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 xml:space="preserve">, ни … </w:t>
      </w:r>
      <w:proofErr w:type="gramStart"/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ни</w:t>
      </w:r>
      <w:proofErr w:type="gramEnd"/>
      <w:r w:rsidRPr="003647DD">
        <w:rPr>
          <w:rFonts w:ascii="Times New Roman" w:hAnsi="Times New Roman" w:cs="Times New Roman"/>
          <w:color w:val="581E1E"/>
          <w:sz w:val="24"/>
          <w:szCs w:val="24"/>
        </w:rPr>
        <w:t>):  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А цветы белые </w:t>
      </w:r>
      <w:r w:rsidRPr="003647DD">
        <w:rPr>
          <w:rStyle w:val="a4"/>
          <w:rFonts w:ascii="Times New Roman" w:hAnsi="Times New Roman" w:cs="Times New Roman"/>
          <w:i/>
          <w:iCs/>
          <w:color w:val="008000"/>
          <w:sz w:val="24"/>
          <w:szCs w:val="24"/>
          <w:bdr w:val="none" w:sz="0" w:space="0" w:color="auto" w:frame="1"/>
        </w:rPr>
        <w:t>да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 пышные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;</w:t>
      </w:r>
    </w:p>
    <w:p w:rsidR="003647DD" w:rsidRPr="003647DD" w:rsidRDefault="003647DD" w:rsidP="003647DD">
      <w:pPr>
        <w:numPr>
          <w:ilvl w:val="0"/>
          <w:numId w:val="11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3647DD">
        <w:rPr>
          <w:rFonts w:ascii="Times New Roman" w:hAnsi="Times New Roman" w:cs="Times New Roman"/>
          <w:color w:val="581E1E"/>
          <w:sz w:val="24"/>
          <w:szCs w:val="24"/>
        </w:rPr>
        <w:t>разделительными (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 xml:space="preserve">или, то … </w:t>
      </w:r>
      <w:proofErr w:type="gramStart"/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то</w:t>
      </w:r>
      <w:proofErr w:type="gramEnd"/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, либо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 и др.): 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Он с подозрением посматривали </w:t>
      </w:r>
      <w:r w:rsidRPr="003647DD">
        <w:rPr>
          <w:rStyle w:val="a4"/>
          <w:rFonts w:ascii="Times New Roman" w:hAnsi="Times New Roman" w:cs="Times New Roman"/>
          <w:i/>
          <w:iCs/>
          <w:color w:val="008000"/>
          <w:sz w:val="24"/>
          <w:szCs w:val="24"/>
          <w:bdr w:val="none" w:sz="0" w:space="0" w:color="auto" w:frame="1"/>
        </w:rPr>
        <w:t>то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 на хозяина, </w:t>
      </w:r>
      <w:r w:rsidRPr="003647DD">
        <w:rPr>
          <w:rStyle w:val="a4"/>
          <w:rFonts w:ascii="Times New Roman" w:hAnsi="Times New Roman" w:cs="Times New Roman"/>
          <w:i/>
          <w:iCs/>
          <w:color w:val="008000"/>
          <w:sz w:val="24"/>
          <w:szCs w:val="24"/>
          <w:bdr w:val="none" w:sz="0" w:space="0" w:color="auto" w:frame="1"/>
        </w:rPr>
        <w:t>то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 на вожатого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;</w:t>
      </w:r>
    </w:p>
    <w:p w:rsidR="003647DD" w:rsidRPr="003647DD" w:rsidRDefault="003647DD" w:rsidP="003647DD">
      <w:pPr>
        <w:numPr>
          <w:ilvl w:val="0"/>
          <w:numId w:val="11"/>
        </w:numPr>
        <w:shd w:val="clear" w:color="auto" w:fill="FCFCFC"/>
        <w:spacing w:after="0" w:line="240" w:lineRule="auto"/>
        <w:ind w:left="408"/>
        <w:jc w:val="both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proofErr w:type="gramStart"/>
      <w:r w:rsidRPr="003647DD">
        <w:rPr>
          <w:rFonts w:ascii="Times New Roman" w:hAnsi="Times New Roman" w:cs="Times New Roman"/>
          <w:color w:val="581E1E"/>
          <w:sz w:val="24"/>
          <w:szCs w:val="24"/>
        </w:rPr>
        <w:t>противительными (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а, но, да 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(= но),</w:t>
      </w:r>
      <w:r w:rsidRPr="003647DD">
        <w:rPr>
          <w:rStyle w:val="a4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 однако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 и др.): 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Она говорила мало, </w:t>
      </w:r>
      <w:r w:rsidRPr="003647DD">
        <w:rPr>
          <w:rStyle w:val="a4"/>
          <w:rFonts w:ascii="Times New Roman" w:hAnsi="Times New Roman" w:cs="Times New Roman"/>
          <w:i/>
          <w:iCs/>
          <w:color w:val="008000"/>
          <w:sz w:val="24"/>
          <w:szCs w:val="24"/>
          <w:bdr w:val="none" w:sz="0" w:space="0" w:color="auto" w:frame="1"/>
        </w:rPr>
        <w:t>но</w:t>
      </w:r>
      <w:r w:rsidRPr="003647DD">
        <w:rPr>
          <w:rStyle w:val="a5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 толково</w:t>
      </w:r>
      <w:r w:rsidRPr="003647DD">
        <w:rPr>
          <w:rFonts w:ascii="Times New Roman" w:hAnsi="Times New Roman" w:cs="Times New Roman"/>
          <w:color w:val="581E1E"/>
          <w:sz w:val="24"/>
          <w:szCs w:val="24"/>
        </w:rPr>
        <w:t>.</w:t>
      </w:r>
      <w:proofErr w:type="gramEnd"/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В предложении с повторяющимися союзами всегда на одну</w:t>
      </w:r>
      <w:r w:rsidRPr="003647DD">
        <w:rPr>
          <w:rStyle w:val="a4"/>
          <w:i/>
          <w:iCs/>
          <w:color w:val="464242"/>
          <w:bdr w:val="none" w:sz="0" w:space="0" w:color="auto" w:frame="1"/>
        </w:rPr>
        <w:t> запятую</w:t>
      </w:r>
      <w:r w:rsidRPr="003647DD">
        <w:rPr>
          <w:color w:val="464242"/>
        </w:rPr>
        <w:t> меньше, чем однородных членов.</w:t>
      </w:r>
    </w:p>
    <w:p w:rsidR="003647DD" w:rsidRPr="003647DD" w:rsidRDefault="003647DD" w:rsidP="003647DD">
      <w:pPr>
        <w:pStyle w:val="4"/>
        <w:shd w:val="clear" w:color="auto" w:fill="FCFCFC"/>
        <w:spacing w:before="0" w:after="204" w:line="353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3437C"/>
          <w:sz w:val="24"/>
          <w:szCs w:val="24"/>
        </w:rPr>
      </w:pPr>
      <w:r w:rsidRPr="003647DD">
        <w:rPr>
          <w:rFonts w:ascii="Times New Roman" w:hAnsi="Times New Roman" w:cs="Times New Roman"/>
          <w:b w:val="0"/>
          <w:bCs w:val="0"/>
          <w:color w:val="03437C"/>
          <w:sz w:val="24"/>
          <w:szCs w:val="24"/>
        </w:rPr>
        <w:t>Однородные и неоднородные определения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rStyle w:val="a4"/>
          <w:color w:val="464242"/>
          <w:bdr w:val="none" w:sz="0" w:space="0" w:color="auto" w:frame="1"/>
        </w:rPr>
        <w:t>Определения</w:t>
      </w:r>
      <w:r w:rsidRPr="003647DD">
        <w:rPr>
          <w:color w:val="464242"/>
        </w:rPr>
        <w:t> бывают</w:t>
      </w:r>
      <w:r w:rsidRPr="003647DD">
        <w:rPr>
          <w:rStyle w:val="a4"/>
          <w:color w:val="464242"/>
          <w:bdr w:val="none" w:sz="0" w:space="0" w:color="auto" w:frame="1"/>
        </w:rPr>
        <w:t> однородными</w:t>
      </w:r>
      <w:r w:rsidRPr="003647DD">
        <w:rPr>
          <w:color w:val="464242"/>
        </w:rPr>
        <w:t> тогда, когда каждое из них относится к определяемому слову, т. е. когда они соединены между собой сочинительной связью и произносятся с перечислительной интонацией. Однородные определения характеризуют предмет или явление с одной и той же стороны (по цвету, материалу, свойствам и т. д.). </w:t>
      </w:r>
      <w:r w:rsidRPr="003647DD">
        <w:rPr>
          <w:rStyle w:val="a4"/>
          <w:i/>
          <w:iCs/>
          <w:color w:val="333399"/>
          <w:bdr w:val="none" w:sz="0" w:space="0" w:color="auto" w:frame="1"/>
        </w:rPr>
        <w:t>Могучий, буйный, оглушительный</w:t>
      </w:r>
      <w:r w:rsidRPr="003647DD">
        <w:rPr>
          <w:rStyle w:val="a5"/>
          <w:color w:val="333399"/>
          <w:bdr w:val="none" w:sz="0" w:space="0" w:color="auto" w:frame="1"/>
        </w:rPr>
        <w:t> ливень хлынул на степь</w:t>
      </w:r>
      <w:r w:rsidRPr="003647DD">
        <w:rPr>
          <w:color w:val="464242"/>
        </w:rPr>
        <w:t>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rStyle w:val="a4"/>
          <w:color w:val="464242"/>
          <w:bdr w:val="none" w:sz="0" w:space="0" w:color="auto" w:frame="1"/>
        </w:rPr>
        <w:t>Неоднородными определения</w:t>
      </w:r>
      <w:r w:rsidRPr="003647DD">
        <w:rPr>
          <w:color w:val="464242"/>
        </w:rPr>
        <w:t xml:space="preserve"> бывают тогда, когда они характеризуют предмет с разных сторон. В этом случае между определениями нет сочинительной </w:t>
      </w:r>
      <w:proofErr w:type="gramStart"/>
      <w:r w:rsidRPr="003647DD">
        <w:rPr>
          <w:color w:val="464242"/>
        </w:rPr>
        <w:t>связи</w:t>
      </w:r>
      <w:proofErr w:type="gramEnd"/>
      <w:r w:rsidRPr="003647DD">
        <w:rPr>
          <w:color w:val="464242"/>
        </w:rPr>
        <w:t xml:space="preserve"> и они произносятся без перечислительной интонации. </w:t>
      </w:r>
      <w:r w:rsidRPr="003647DD">
        <w:rPr>
          <w:rStyle w:val="a5"/>
          <w:color w:val="333399"/>
          <w:bdr w:val="none" w:sz="0" w:space="0" w:color="auto" w:frame="1"/>
        </w:rPr>
        <w:t>Скворцы служат образцом </w:t>
      </w:r>
      <w:r w:rsidRPr="003647DD">
        <w:rPr>
          <w:rStyle w:val="a4"/>
          <w:i/>
          <w:iCs/>
          <w:color w:val="333399"/>
          <w:bdr w:val="none" w:sz="0" w:space="0" w:color="auto" w:frame="1"/>
        </w:rPr>
        <w:t>доброй трудолюбивой семейной</w:t>
      </w:r>
      <w:r w:rsidRPr="003647DD">
        <w:rPr>
          <w:rStyle w:val="a5"/>
          <w:color w:val="333399"/>
          <w:bdr w:val="none" w:sz="0" w:space="0" w:color="auto" w:frame="1"/>
        </w:rPr>
        <w:t> жизни.</w:t>
      </w:r>
    </w:p>
    <w:p w:rsidR="003647DD" w:rsidRPr="003647DD" w:rsidRDefault="003647DD" w:rsidP="003647DD">
      <w:pPr>
        <w:pStyle w:val="4"/>
        <w:shd w:val="clear" w:color="auto" w:fill="FCFCFC"/>
        <w:spacing w:before="0" w:after="204" w:line="353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3437C"/>
          <w:sz w:val="24"/>
          <w:szCs w:val="24"/>
        </w:rPr>
      </w:pPr>
      <w:r w:rsidRPr="003647DD">
        <w:rPr>
          <w:rFonts w:ascii="Times New Roman" w:hAnsi="Times New Roman" w:cs="Times New Roman"/>
          <w:b w:val="0"/>
          <w:bCs w:val="0"/>
          <w:color w:val="03437C"/>
          <w:sz w:val="24"/>
          <w:szCs w:val="24"/>
        </w:rPr>
        <w:t>Однородные члены предложения и обобщающие слова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При однородных членах могут быть </w:t>
      </w:r>
      <w:r w:rsidRPr="003647DD">
        <w:rPr>
          <w:rStyle w:val="a4"/>
          <w:color w:val="464242"/>
          <w:bdr w:val="none" w:sz="0" w:space="0" w:color="auto" w:frame="1"/>
        </w:rPr>
        <w:t>обобщающие слова</w:t>
      </w:r>
      <w:r w:rsidRPr="003647DD">
        <w:rPr>
          <w:color w:val="464242"/>
        </w:rPr>
        <w:t>, которые являются теми же членами предложения, что и однородные. Обобщающее слово стоит или перед однородными членами, или после них.</w:t>
      </w:r>
      <w:r w:rsidRPr="003647DD">
        <w:rPr>
          <w:rStyle w:val="a5"/>
          <w:color w:val="008080"/>
          <w:bdr w:val="none" w:sz="0" w:space="0" w:color="auto" w:frame="1"/>
        </w:rPr>
        <w:t> 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В траве, в кустах кизила и дикого шиповника, в виноградниках </w:t>
      </w:r>
      <w:r w:rsidRPr="003647DD">
        <w:rPr>
          <w:rStyle w:val="a5"/>
          <w:color w:val="008080"/>
          <w:bdr w:val="none" w:sz="0" w:space="0" w:color="auto" w:frame="1"/>
        </w:rPr>
        <w:t>и 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на деревьях — повсюду</w:t>
      </w:r>
      <w:r w:rsidRPr="003647DD">
        <w:rPr>
          <w:rStyle w:val="a5"/>
          <w:color w:val="008080"/>
          <w:bdr w:val="none" w:sz="0" w:space="0" w:color="auto" w:frame="1"/>
        </w:rPr>
        <w:t> заливались цикады</w:t>
      </w:r>
      <w:r w:rsidRPr="003647DD">
        <w:rPr>
          <w:color w:val="464242"/>
        </w:rPr>
        <w:t>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После обобщающего слова перед однородными членами могут быть слова </w:t>
      </w:r>
      <w:r w:rsidRPr="003647DD">
        <w:rPr>
          <w:rStyle w:val="a4"/>
          <w:color w:val="464242"/>
          <w:bdr w:val="none" w:sz="0" w:space="0" w:color="auto" w:frame="1"/>
        </w:rPr>
        <w:t>как- то, а именно, например</w:t>
      </w:r>
      <w:r w:rsidRPr="003647DD">
        <w:rPr>
          <w:color w:val="464242"/>
        </w:rPr>
        <w:t>, которые указывают на идущее далее перечисление.</w:t>
      </w:r>
      <w:r w:rsidRPr="003647DD">
        <w:rPr>
          <w:rStyle w:val="a5"/>
          <w:color w:val="008080"/>
          <w:bdr w:val="none" w:sz="0" w:space="0" w:color="auto" w:frame="1"/>
        </w:rPr>
        <w:t> Вся усадьба Чертопханова состояла из четырёх ветхих срубов разной величины, 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а именно: из флигеля, конюшни, сарая</w:t>
      </w:r>
      <w:r w:rsidRPr="003647DD">
        <w:rPr>
          <w:rStyle w:val="a5"/>
          <w:color w:val="008080"/>
          <w:bdr w:val="none" w:sz="0" w:space="0" w:color="auto" w:frame="1"/>
        </w:rPr>
        <w:t> и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 бани.</w:t>
      </w:r>
    </w:p>
    <w:p w:rsidR="003647DD" w:rsidRPr="003647DD" w:rsidRDefault="003647DD" w:rsidP="003647D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3647DD">
        <w:rPr>
          <w:color w:val="464242"/>
        </w:rPr>
        <w:t>После однородных членов перед обобщающим словом могут быть слова, имеющие значение итога (</w:t>
      </w:r>
      <w:r w:rsidRPr="003647DD">
        <w:rPr>
          <w:rStyle w:val="a4"/>
          <w:color w:val="464242"/>
          <w:bdr w:val="none" w:sz="0" w:space="0" w:color="auto" w:frame="1"/>
        </w:rPr>
        <w:t>словом, одним словом</w:t>
      </w:r>
      <w:r w:rsidRPr="003647DD">
        <w:rPr>
          <w:color w:val="464242"/>
        </w:rPr>
        <w:t>). </w:t>
      </w:r>
      <w:r w:rsidRPr="003647DD">
        <w:rPr>
          <w:rStyle w:val="a5"/>
          <w:color w:val="008080"/>
          <w:bdr w:val="none" w:sz="0" w:space="0" w:color="auto" w:frame="1"/>
        </w:rPr>
        <w:t>Среди птиц, насекомых, в сухой траве — </w:t>
      </w:r>
      <w:r w:rsidRPr="003647DD">
        <w:rPr>
          <w:rStyle w:val="a4"/>
          <w:i/>
          <w:iCs/>
          <w:color w:val="008080"/>
          <w:bdr w:val="none" w:sz="0" w:space="0" w:color="auto" w:frame="1"/>
        </w:rPr>
        <w:t>словом</w:t>
      </w:r>
      <w:r w:rsidRPr="003647DD">
        <w:rPr>
          <w:rStyle w:val="a5"/>
          <w:color w:val="008080"/>
          <w:bdr w:val="none" w:sz="0" w:space="0" w:color="auto" w:frame="1"/>
        </w:rPr>
        <w:t>, всюду, даже в воздухе, чувствовалось приближение осени.</w:t>
      </w:r>
    </w:p>
    <w:p w:rsidR="00E25617" w:rsidRPr="003647DD" w:rsidRDefault="00E25617" w:rsidP="003647DD">
      <w:pPr>
        <w:shd w:val="clear" w:color="auto" w:fill="F5F8F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617" w:rsidRDefault="00E25617" w:rsidP="00E256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 занятия</w:t>
      </w:r>
    </w:p>
    <w:p w:rsidR="00E25617" w:rsidRDefault="00E25617" w:rsidP="00E25617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учебником </w:t>
      </w:r>
      <w:r>
        <w:rPr>
          <w:rFonts w:ascii="Times New Roman" w:hAnsi="Times New Roman" w:cs="Times New Roman"/>
          <w:sz w:val="24"/>
          <w:szCs w:val="24"/>
        </w:rPr>
        <w:t>(Русский язык под редакцией Н.А. Герасименко, М., Издательский центр «Академия», 2017)</w:t>
      </w:r>
    </w:p>
    <w:p w:rsidR="00E25617" w:rsidRDefault="002C1F52" w:rsidP="00E25617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Упр. 651-652 (письменно</w:t>
      </w:r>
      <w:r w:rsidR="00E25617">
        <w:rPr>
          <w:rFonts w:ascii="Times New Roman" w:hAnsi="Times New Roman" w:cs="Times New Roman"/>
          <w:sz w:val="24"/>
          <w:szCs w:val="24"/>
        </w:rPr>
        <w:t>).</w:t>
      </w:r>
    </w:p>
    <w:p w:rsidR="00E25617" w:rsidRDefault="00E25617" w:rsidP="00E25617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-Упр.</w:t>
      </w:r>
      <w:r w:rsidR="00245743">
        <w:rPr>
          <w:rFonts w:ascii="Times New Roman" w:hAnsi="Times New Roman" w:cs="Times New Roman"/>
          <w:sz w:val="24"/>
          <w:szCs w:val="24"/>
        </w:rPr>
        <w:t xml:space="preserve">655, </w:t>
      </w:r>
      <w:r w:rsidR="002C1F5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7 (устно).</w:t>
      </w:r>
    </w:p>
    <w:p w:rsidR="00245743" w:rsidRDefault="00245743" w:rsidP="00E25617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-Упр.658 (письменно).</w:t>
      </w:r>
    </w:p>
    <w:p w:rsidR="00E25617" w:rsidRDefault="0031048C" w:rsidP="00E25617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Упр.660</w:t>
      </w:r>
      <w:r w:rsidR="00E25617">
        <w:rPr>
          <w:rFonts w:ascii="Times New Roman" w:hAnsi="Times New Roman" w:cs="Times New Roman"/>
          <w:sz w:val="24"/>
          <w:szCs w:val="24"/>
        </w:rPr>
        <w:t xml:space="preserve"> (письменно).</w:t>
      </w:r>
    </w:p>
    <w:p w:rsidR="00E25617" w:rsidRDefault="00E25617" w:rsidP="00E25617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617" w:rsidRDefault="00E25617" w:rsidP="00E25617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E25617" w:rsidRDefault="00245743" w:rsidP="00E256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§135-140 </w:t>
      </w:r>
      <w:r w:rsidR="00E256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выучить</w:t>
      </w:r>
      <w:r w:rsidR="00FB79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составить опорную схему по §138</w:t>
      </w:r>
      <w:r w:rsidR="000906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записать схему в тетрадь</w:t>
      </w:r>
      <w:r w:rsidR="00E256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25617" w:rsidRDefault="00E25617" w:rsidP="00E256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Упр.6</w:t>
      </w:r>
      <w:r w:rsidR="002457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(письменно)</w:t>
      </w:r>
    </w:p>
    <w:p w:rsidR="00E25617" w:rsidRDefault="00E25617" w:rsidP="00E256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0906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исьменно ответить на вопросы 2-3 (с.30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0)</w:t>
      </w:r>
      <w:r w:rsidR="000906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25617" w:rsidRDefault="00E25617" w:rsidP="00E25617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0BD" w:rsidRPr="00E25617" w:rsidRDefault="00A640BD" w:rsidP="00E25617">
      <w:pPr>
        <w:rPr>
          <w:szCs w:val="24"/>
        </w:rPr>
      </w:pPr>
    </w:p>
    <w:sectPr w:rsidR="00A640BD" w:rsidRPr="00E25617" w:rsidSect="00B7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481"/>
    <w:multiLevelType w:val="multilevel"/>
    <w:tmpl w:val="956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7419B"/>
    <w:multiLevelType w:val="multilevel"/>
    <w:tmpl w:val="2C8E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24E26"/>
    <w:multiLevelType w:val="multilevel"/>
    <w:tmpl w:val="C08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A55F9"/>
    <w:multiLevelType w:val="hybridMultilevel"/>
    <w:tmpl w:val="7424FFC4"/>
    <w:lvl w:ilvl="0" w:tplc="15468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50B89"/>
    <w:multiLevelType w:val="multilevel"/>
    <w:tmpl w:val="956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C7FE7"/>
    <w:multiLevelType w:val="multilevel"/>
    <w:tmpl w:val="2BB6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6F519D"/>
    <w:multiLevelType w:val="multilevel"/>
    <w:tmpl w:val="9D4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710F2"/>
    <w:multiLevelType w:val="multilevel"/>
    <w:tmpl w:val="9B7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D437E"/>
    <w:multiLevelType w:val="hybridMultilevel"/>
    <w:tmpl w:val="F1FE4912"/>
    <w:lvl w:ilvl="0" w:tplc="741E1B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8D466E"/>
    <w:multiLevelType w:val="multilevel"/>
    <w:tmpl w:val="357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6200"/>
    <w:rsid w:val="00090644"/>
    <w:rsid w:val="001B251F"/>
    <w:rsid w:val="00245743"/>
    <w:rsid w:val="002C1F52"/>
    <w:rsid w:val="0031048C"/>
    <w:rsid w:val="003576B6"/>
    <w:rsid w:val="003647DD"/>
    <w:rsid w:val="0037461E"/>
    <w:rsid w:val="006308C2"/>
    <w:rsid w:val="00726200"/>
    <w:rsid w:val="007816A1"/>
    <w:rsid w:val="00910D8C"/>
    <w:rsid w:val="00A640BD"/>
    <w:rsid w:val="00AD0461"/>
    <w:rsid w:val="00B722C8"/>
    <w:rsid w:val="00B724BE"/>
    <w:rsid w:val="00C52B79"/>
    <w:rsid w:val="00C726E2"/>
    <w:rsid w:val="00E133AB"/>
    <w:rsid w:val="00E25617"/>
    <w:rsid w:val="00F100CB"/>
    <w:rsid w:val="00F44040"/>
    <w:rsid w:val="00FB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C8"/>
  </w:style>
  <w:style w:type="paragraph" w:styleId="1">
    <w:name w:val="heading 1"/>
    <w:basedOn w:val="a"/>
    <w:next w:val="a"/>
    <w:link w:val="10"/>
    <w:uiPriority w:val="9"/>
    <w:qFormat/>
    <w:rsid w:val="00E25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6200"/>
    <w:rPr>
      <w:b/>
      <w:bCs/>
    </w:rPr>
  </w:style>
  <w:style w:type="character" w:styleId="a5">
    <w:name w:val="Emphasis"/>
    <w:basedOn w:val="a0"/>
    <w:uiPriority w:val="20"/>
    <w:qFormat/>
    <w:rsid w:val="007262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25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5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6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Валентина_2</dc:creator>
  <cp:keywords/>
  <dc:description/>
  <cp:lastModifiedBy>Валентина_2</cp:lastModifiedBy>
  <cp:revision>20</cp:revision>
  <dcterms:created xsi:type="dcterms:W3CDTF">2020-04-08T16:49:00Z</dcterms:created>
  <dcterms:modified xsi:type="dcterms:W3CDTF">2020-04-12T08:34:00Z</dcterms:modified>
</cp:coreProperties>
</file>