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21" w:rsidRDefault="00883521" w:rsidP="00E83DB1">
      <w:pPr>
        <w:jc w:val="center"/>
        <w:rPr>
          <w:b/>
          <w:bCs/>
        </w:rPr>
      </w:pPr>
      <w:r>
        <w:rPr>
          <w:b/>
          <w:bCs/>
        </w:rPr>
        <w:t>Русский язык</w:t>
      </w:r>
    </w:p>
    <w:p w:rsidR="00883521" w:rsidRDefault="00883521" w:rsidP="00D02E5B">
      <w:pPr>
        <w:jc w:val="center"/>
        <w:rPr>
          <w:b/>
          <w:bCs/>
        </w:rPr>
      </w:pPr>
      <w:r>
        <w:rPr>
          <w:b/>
          <w:bCs/>
        </w:rPr>
        <w:t>СД-1с, Ф-1с</w:t>
      </w:r>
    </w:p>
    <w:p w:rsidR="00883521" w:rsidRDefault="00883521" w:rsidP="00D02E5B">
      <w:pPr>
        <w:jc w:val="center"/>
        <w:rPr>
          <w:b/>
          <w:bCs/>
        </w:rPr>
      </w:pPr>
    </w:p>
    <w:p w:rsidR="00883521" w:rsidRDefault="00883521" w:rsidP="00D02E5B">
      <w:pPr>
        <w:jc w:val="center"/>
        <w:rPr>
          <w:b/>
          <w:bCs/>
        </w:rPr>
      </w:pPr>
      <w:r>
        <w:rPr>
          <w:b/>
          <w:bCs/>
        </w:rPr>
        <w:t>Методические рекомендации</w:t>
      </w:r>
    </w:p>
    <w:p w:rsidR="00883521" w:rsidRDefault="00883521" w:rsidP="00A17151">
      <w:pPr>
        <w:jc w:val="both"/>
      </w:pPr>
    </w:p>
    <w:p w:rsidR="00883521" w:rsidRDefault="00883521" w:rsidP="00A17151">
      <w:pPr>
        <w:jc w:val="both"/>
      </w:pPr>
      <w:r>
        <w:t>- Внимательно прочитайте тему. Определите круг вопросов, которые должны быть освещены.</w:t>
      </w:r>
    </w:p>
    <w:p w:rsidR="00883521" w:rsidRDefault="00883521" w:rsidP="00A17151">
      <w:pPr>
        <w:jc w:val="both"/>
      </w:pPr>
      <w:r>
        <w:t xml:space="preserve">- Ознакомьтесь с теоретическим материалом. Все ли вам понятно? </w:t>
      </w:r>
    </w:p>
    <w:p w:rsidR="00883521" w:rsidRDefault="00883521" w:rsidP="00A17151">
      <w:pPr>
        <w:jc w:val="both"/>
      </w:pPr>
      <w:r>
        <w:t>- Ответьте (устно) на контрольные вопросы к теме. В случае затруднения вновь обратитесь к тем положениям теоретического материала,  в которых освещены эти вопросы.</w:t>
      </w:r>
    </w:p>
    <w:p w:rsidR="00883521" w:rsidRDefault="00883521" w:rsidP="00A17151">
      <w:pPr>
        <w:jc w:val="both"/>
      </w:pPr>
      <w:r>
        <w:t>- После изучения теоретической части переходите к тренировочным упражнениям.</w:t>
      </w:r>
    </w:p>
    <w:p w:rsidR="00883521" w:rsidRDefault="00883521" w:rsidP="00A17151">
      <w:pPr>
        <w:jc w:val="both"/>
      </w:pPr>
    </w:p>
    <w:p w:rsidR="00883521" w:rsidRDefault="00883521" w:rsidP="007C01DE">
      <w:pPr>
        <w:jc w:val="center"/>
        <w:rPr>
          <w:b/>
          <w:bCs/>
        </w:rPr>
      </w:pPr>
      <w:r>
        <w:rPr>
          <w:b/>
          <w:bCs/>
        </w:rPr>
        <w:t>Тема:  Обособленные дополнения, обстоятельства.</w:t>
      </w:r>
    </w:p>
    <w:p w:rsidR="00883521" w:rsidRDefault="00883521" w:rsidP="007C01DE">
      <w:pPr>
        <w:jc w:val="center"/>
        <w:rPr>
          <w:b/>
          <w:bCs/>
        </w:rPr>
      </w:pPr>
      <w:r>
        <w:rPr>
          <w:b/>
          <w:bCs/>
        </w:rPr>
        <w:t>Обособление уточняющих членов</w:t>
      </w:r>
    </w:p>
    <w:p w:rsidR="00883521" w:rsidRDefault="00883521" w:rsidP="007C01DE">
      <w:pPr>
        <w:jc w:val="center"/>
        <w:rPr>
          <w:b/>
          <w:bCs/>
        </w:rPr>
      </w:pPr>
    </w:p>
    <w:p w:rsidR="00883521" w:rsidRDefault="00883521" w:rsidP="007C01DE">
      <w:pPr>
        <w:jc w:val="center"/>
        <w:rPr>
          <w:b/>
          <w:bCs/>
        </w:rPr>
      </w:pPr>
      <w:r>
        <w:rPr>
          <w:b/>
          <w:bCs/>
        </w:rPr>
        <w:t>Обособленные дополнения</w:t>
      </w:r>
    </w:p>
    <w:p w:rsidR="00883521" w:rsidRDefault="00883521" w:rsidP="007C01DE">
      <w:pPr>
        <w:jc w:val="center"/>
        <w:rPr>
          <w:b/>
          <w:bCs/>
        </w:rPr>
      </w:pPr>
    </w:p>
    <w:p w:rsidR="00883521" w:rsidRDefault="00883521" w:rsidP="00E859E5">
      <w:pPr>
        <w:jc w:val="both"/>
      </w:pPr>
      <w:r>
        <w:rPr>
          <w:b/>
          <w:bCs/>
        </w:rPr>
        <w:tab/>
        <w:t xml:space="preserve">Обособленными дополнениями </w:t>
      </w:r>
      <w:r>
        <w:t>называют конструкции со значением включения, исключения, замещения. С дополнением их сближает употребление существительного в форме косвенного падежа при глаголе.</w:t>
      </w:r>
    </w:p>
    <w:p w:rsidR="00883521" w:rsidRDefault="00883521" w:rsidP="00E859E5">
      <w:pPr>
        <w:jc w:val="both"/>
      </w:pPr>
      <w:r>
        <w:tab/>
        <w:t xml:space="preserve">Ограничительное или расширительное значение помогают передать предлоги </w:t>
      </w:r>
      <w:r w:rsidRPr="00934CAA">
        <w:rPr>
          <w:b/>
          <w:bCs/>
        </w:rPr>
        <w:t>включая, вместо, за исключением, наряду с, помимо, сверх</w:t>
      </w:r>
      <w:r>
        <w:t xml:space="preserve"> и др.:</w:t>
      </w:r>
    </w:p>
    <w:p w:rsidR="00883521" w:rsidRDefault="00883521" w:rsidP="00E859E5">
      <w:pPr>
        <w:jc w:val="both"/>
      </w:pPr>
      <w:r>
        <w:tab/>
      </w:r>
      <w:r w:rsidRPr="00981A89">
        <w:rPr>
          <w:b/>
          <w:bCs/>
        </w:rPr>
        <w:t>За исключением этих немногих и незначительных недостатков</w:t>
      </w:r>
      <w:r>
        <w:t>, господин Полутыкин был отличный человек.</w:t>
      </w:r>
    </w:p>
    <w:p w:rsidR="00883521" w:rsidRDefault="00883521" w:rsidP="00E859E5">
      <w:pPr>
        <w:jc w:val="both"/>
      </w:pPr>
      <w:r>
        <w:tab/>
        <w:t>Такие обороты на письме выделяются запятыми.</w:t>
      </w:r>
    </w:p>
    <w:p w:rsidR="00883521" w:rsidRDefault="00883521" w:rsidP="00E859E5">
      <w:pPr>
        <w:jc w:val="both"/>
      </w:pPr>
      <w:r>
        <w:t xml:space="preserve">1. Всегда обособляется оборот с предлогом </w:t>
      </w:r>
      <w:r w:rsidRPr="00981A89">
        <w:rPr>
          <w:b/>
          <w:bCs/>
        </w:rPr>
        <w:t>кроме,</w:t>
      </w:r>
      <w:r>
        <w:t xml:space="preserve"> передающий значение «исключении при отрицании» и связанный со словами нигде, никогда, никто и др.:</w:t>
      </w:r>
    </w:p>
    <w:p w:rsidR="00883521" w:rsidRDefault="00883521" w:rsidP="00E859E5">
      <w:pPr>
        <w:jc w:val="both"/>
      </w:pPr>
      <w:r>
        <w:tab/>
        <w:t xml:space="preserve">В столовой, </w:t>
      </w:r>
      <w:r w:rsidRPr="00981A89">
        <w:rPr>
          <w:b/>
          <w:bCs/>
        </w:rPr>
        <w:t>кроме играющих</w:t>
      </w:r>
      <w:r>
        <w:t>, нет никого.</w:t>
      </w:r>
    </w:p>
    <w:p w:rsidR="00883521" w:rsidRDefault="00883521" w:rsidP="00E859E5">
      <w:pPr>
        <w:jc w:val="both"/>
      </w:pPr>
      <w:r>
        <w:t xml:space="preserve">2. Не обособляется оборот с предлогом </w:t>
      </w:r>
      <w:r w:rsidRPr="00981A89">
        <w:rPr>
          <w:b/>
          <w:bCs/>
        </w:rPr>
        <w:t>вместо,</w:t>
      </w:r>
      <w:r>
        <w:t xml:space="preserve"> употребленным в значении «взамен»:</w:t>
      </w:r>
    </w:p>
    <w:p w:rsidR="00883521" w:rsidRDefault="00883521" w:rsidP="00E859E5">
      <w:pPr>
        <w:jc w:val="both"/>
      </w:pPr>
      <w:r>
        <w:tab/>
      </w:r>
      <w:r w:rsidRPr="00981A89">
        <w:rPr>
          <w:b/>
          <w:bCs/>
        </w:rPr>
        <w:t>Вместо легкого плаща</w:t>
      </w:r>
      <w:r>
        <w:t xml:space="preserve"> лучше надеть теплую куртку.</w:t>
      </w:r>
    </w:p>
    <w:p w:rsidR="00883521" w:rsidRDefault="00883521" w:rsidP="00E859E5">
      <w:pPr>
        <w:jc w:val="both"/>
      </w:pPr>
    </w:p>
    <w:p w:rsidR="00883521" w:rsidRDefault="00883521" w:rsidP="00981A89">
      <w:pPr>
        <w:jc w:val="center"/>
        <w:rPr>
          <w:b/>
          <w:bCs/>
        </w:rPr>
      </w:pPr>
      <w:r>
        <w:rPr>
          <w:b/>
          <w:bCs/>
        </w:rPr>
        <w:t>Обособленные обстоятельства</w:t>
      </w:r>
    </w:p>
    <w:p w:rsidR="00883521" w:rsidRDefault="00883521" w:rsidP="00981A89">
      <w:pPr>
        <w:jc w:val="center"/>
        <w:rPr>
          <w:b/>
          <w:bCs/>
        </w:rPr>
      </w:pPr>
    </w:p>
    <w:p w:rsidR="00883521" w:rsidRDefault="00883521" w:rsidP="00981A89">
      <w:pPr>
        <w:ind w:firstLine="708"/>
        <w:jc w:val="both"/>
      </w:pPr>
      <w:r>
        <w:rPr>
          <w:b/>
          <w:bCs/>
        </w:rPr>
        <w:t xml:space="preserve">Обособленные обстоятельства </w:t>
      </w:r>
      <w:r w:rsidRPr="00981A89">
        <w:t>чаще всего выражаются деепричастными оборотами</w:t>
      </w:r>
      <w:r>
        <w:t>, одиночными деепричастиями и именами существительными с предлогами</w:t>
      </w:r>
      <w:r w:rsidRPr="00981A89">
        <w:t>:</w:t>
      </w:r>
    </w:p>
    <w:p w:rsidR="00883521" w:rsidRDefault="00883521" w:rsidP="00981A89">
      <w:pPr>
        <w:ind w:firstLine="708"/>
        <w:jc w:val="both"/>
      </w:pPr>
      <w:r>
        <w:t xml:space="preserve">Лыжня, </w:t>
      </w:r>
      <w:r w:rsidRPr="00981A89">
        <w:rPr>
          <w:b/>
          <w:bCs/>
        </w:rPr>
        <w:t>сделав петлю</w:t>
      </w:r>
      <w:r>
        <w:t>, выходит на нашу привычную дорогу.</w:t>
      </w:r>
    </w:p>
    <w:p w:rsidR="00883521" w:rsidRDefault="00883521" w:rsidP="00981A89">
      <w:pPr>
        <w:ind w:firstLine="708"/>
        <w:jc w:val="both"/>
      </w:pPr>
      <w:r>
        <w:t xml:space="preserve">С колокольни долетает, </w:t>
      </w:r>
      <w:r w:rsidRPr="00981A89">
        <w:rPr>
          <w:b/>
          <w:bCs/>
        </w:rPr>
        <w:t>замирая,</w:t>
      </w:r>
      <w:r>
        <w:t xml:space="preserve"> сонный звон.</w:t>
      </w:r>
    </w:p>
    <w:p w:rsidR="00883521" w:rsidRDefault="00883521" w:rsidP="00981A89">
      <w:pPr>
        <w:ind w:firstLine="708"/>
        <w:jc w:val="both"/>
      </w:pPr>
      <w:r>
        <w:t xml:space="preserve">В городе, </w:t>
      </w:r>
      <w:r w:rsidRPr="00981A89">
        <w:rPr>
          <w:b/>
          <w:bCs/>
        </w:rPr>
        <w:t>несмотря на резкость его суждений и нервность</w:t>
      </w:r>
      <w:r>
        <w:t>, его любили.</w:t>
      </w:r>
    </w:p>
    <w:p w:rsidR="00883521" w:rsidRDefault="00883521" w:rsidP="00981A89">
      <w:pPr>
        <w:ind w:firstLine="708"/>
        <w:jc w:val="both"/>
      </w:pPr>
    </w:p>
    <w:p w:rsidR="00883521" w:rsidRPr="000A44AE" w:rsidRDefault="00883521" w:rsidP="000A44AE">
      <w:pPr>
        <w:ind w:firstLine="708"/>
        <w:jc w:val="center"/>
        <w:rPr>
          <w:b/>
          <w:bCs/>
        </w:rPr>
      </w:pPr>
      <w:r>
        <w:rPr>
          <w:b/>
          <w:bCs/>
        </w:rPr>
        <w:t>Обособление обстоятельств, выраженных деепричастиями и деепричастными оборотами</w:t>
      </w:r>
    </w:p>
    <w:p w:rsidR="00883521" w:rsidRPr="00CD0975" w:rsidRDefault="00883521" w:rsidP="00981A89">
      <w:pPr>
        <w:jc w:val="both"/>
        <w:rPr>
          <w:b/>
          <w:bCs/>
        </w:rPr>
      </w:pPr>
      <w:r>
        <w:t xml:space="preserve">1. Обстоятельство </w:t>
      </w:r>
      <w:r w:rsidRPr="00CD0975">
        <w:rPr>
          <w:b/>
          <w:bCs/>
        </w:rPr>
        <w:t>обособляется:</w:t>
      </w:r>
    </w:p>
    <w:p w:rsidR="00883521" w:rsidRDefault="00883521" w:rsidP="00981A89">
      <w:pPr>
        <w:jc w:val="both"/>
      </w:pPr>
      <w:r>
        <w:t>1) если выражено деепричастным оборотом (независимо от местоположения его в предложении):</w:t>
      </w:r>
    </w:p>
    <w:p w:rsidR="00883521" w:rsidRPr="00CD0975" w:rsidRDefault="00883521" w:rsidP="00981A89">
      <w:pPr>
        <w:jc w:val="both"/>
        <w:rPr>
          <w:b/>
          <w:bCs/>
        </w:rPr>
      </w:pPr>
      <w:r>
        <w:tab/>
        <w:t xml:space="preserve">Море выло, швыряло большие, тяжелые волны на прибрежный песок, </w:t>
      </w:r>
      <w:r w:rsidRPr="00CD0975">
        <w:rPr>
          <w:b/>
          <w:bCs/>
        </w:rPr>
        <w:t>разбивая их в брызги и пену.</w:t>
      </w:r>
    </w:p>
    <w:p w:rsidR="00883521" w:rsidRDefault="00883521" w:rsidP="00E859E5">
      <w:pPr>
        <w:jc w:val="both"/>
      </w:pPr>
      <w:r w:rsidRPr="00CD0975">
        <w:t>2) если в</w:t>
      </w:r>
      <w:r>
        <w:t>ыражено одиночным деепричастием:</w:t>
      </w:r>
    </w:p>
    <w:p w:rsidR="00883521" w:rsidRDefault="00883521" w:rsidP="00E859E5">
      <w:pPr>
        <w:jc w:val="both"/>
      </w:pPr>
      <w:r>
        <w:tab/>
      </w:r>
      <w:r w:rsidRPr="00CD0975">
        <w:rPr>
          <w:b/>
          <w:bCs/>
        </w:rPr>
        <w:t>Отвернувшись</w:t>
      </w:r>
      <w:r>
        <w:t>, он стал смотреть на строившуюся колонну.</w:t>
      </w:r>
    </w:p>
    <w:p w:rsidR="00883521" w:rsidRDefault="00883521" w:rsidP="00E859E5">
      <w:pPr>
        <w:jc w:val="both"/>
      </w:pPr>
      <w:r>
        <w:t xml:space="preserve">2. </w:t>
      </w:r>
      <w:r w:rsidRPr="00CD0975">
        <w:rPr>
          <w:b/>
          <w:bCs/>
        </w:rPr>
        <w:t>Не обособляется</w:t>
      </w:r>
      <w:r>
        <w:t xml:space="preserve"> обстоятельство, выраженное деепричастным оборотом или одиночным деепричастием:</w:t>
      </w:r>
    </w:p>
    <w:p w:rsidR="00883521" w:rsidRDefault="00883521" w:rsidP="00E859E5">
      <w:pPr>
        <w:jc w:val="both"/>
      </w:pPr>
      <w:r>
        <w:t>1)если одиночное деепричастие выполняет функцию обстоятельства образа действия и при этом непосредственно связано с глаголом-сказуемым вопросами как? каким образом? (по своему значению оно приближается к наречию):</w:t>
      </w:r>
    </w:p>
    <w:p w:rsidR="00883521" w:rsidRDefault="00883521" w:rsidP="00E859E5">
      <w:pPr>
        <w:jc w:val="both"/>
      </w:pPr>
      <w:r>
        <w:tab/>
        <w:t xml:space="preserve">Свита безмолвно и </w:t>
      </w:r>
      <w:r w:rsidRPr="00CD0975">
        <w:rPr>
          <w:b/>
          <w:bCs/>
        </w:rPr>
        <w:t>не шевелясь</w:t>
      </w:r>
      <w:r>
        <w:t xml:space="preserve"> слушала поэта. </w:t>
      </w:r>
    </w:p>
    <w:p w:rsidR="00883521" w:rsidRDefault="00883521" w:rsidP="00E859E5">
      <w:pPr>
        <w:jc w:val="both"/>
      </w:pPr>
      <w:r>
        <w:t>2) если деепричастный оборот – устойчивое словосочетание (например, не покладая рук, спустя рукава, на ночь глядя, затаив дыхание и др.):</w:t>
      </w:r>
    </w:p>
    <w:p w:rsidR="00883521" w:rsidRDefault="00883521" w:rsidP="00E859E5">
      <w:pPr>
        <w:jc w:val="both"/>
      </w:pPr>
      <w:r>
        <w:tab/>
        <w:t xml:space="preserve">Своим делом он занимался </w:t>
      </w:r>
      <w:r w:rsidRPr="000A44AE">
        <w:rPr>
          <w:b/>
          <w:bCs/>
        </w:rPr>
        <w:t>спустя рукава</w:t>
      </w:r>
      <w:r>
        <w:t>.</w:t>
      </w:r>
    </w:p>
    <w:p w:rsidR="00883521" w:rsidRDefault="00883521" w:rsidP="00E859E5">
      <w:pPr>
        <w:jc w:val="both"/>
      </w:pPr>
    </w:p>
    <w:p w:rsidR="00883521" w:rsidRDefault="00883521" w:rsidP="000A44AE">
      <w:pPr>
        <w:ind w:firstLine="708"/>
        <w:jc w:val="center"/>
        <w:rPr>
          <w:b/>
          <w:bCs/>
        </w:rPr>
      </w:pPr>
      <w:r>
        <w:rPr>
          <w:b/>
          <w:bCs/>
        </w:rPr>
        <w:t>Обособление обстоятельств, выраженных существительными с предлогами</w:t>
      </w:r>
    </w:p>
    <w:p w:rsidR="00883521" w:rsidRDefault="00883521" w:rsidP="000A44AE">
      <w:pPr>
        <w:ind w:firstLine="708"/>
        <w:jc w:val="center"/>
        <w:rPr>
          <w:b/>
          <w:bCs/>
        </w:rPr>
      </w:pPr>
    </w:p>
    <w:p w:rsidR="00883521" w:rsidRDefault="00883521" w:rsidP="000A44AE">
      <w:pPr>
        <w:jc w:val="both"/>
      </w:pPr>
      <w:r>
        <w:tab/>
        <w:t xml:space="preserve">Обстоятельство </w:t>
      </w:r>
      <w:r w:rsidRPr="000A44AE">
        <w:rPr>
          <w:b/>
          <w:bCs/>
        </w:rPr>
        <w:t>обособляется,</w:t>
      </w:r>
      <w:r>
        <w:t xml:space="preserve"> если выражено:</w:t>
      </w:r>
    </w:p>
    <w:p w:rsidR="00883521" w:rsidRDefault="00883521" w:rsidP="000A44AE">
      <w:pPr>
        <w:jc w:val="both"/>
      </w:pPr>
      <w:r>
        <w:t xml:space="preserve">1) существительными с предлогами </w:t>
      </w:r>
      <w:r w:rsidRPr="000A44AE">
        <w:rPr>
          <w:b/>
          <w:bCs/>
        </w:rPr>
        <w:t xml:space="preserve">благодаря, ввиду, за отсутствием, наподобие, по, подобно, </w:t>
      </w:r>
      <w:r>
        <w:rPr>
          <w:b/>
          <w:bCs/>
        </w:rPr>
        <w:t xml:space="preserve">вопреки, </w:t>
      </w:r>
      <w:r w:rsidRPr="000A44AE">
        <w:rPr>
          <w:b/>
          <w:bCs/>
        </w:rPr>
        <w:t>по причине, при, согласно, с согласия</w:t>
      </w:r>
      <w:r>
        <w:t xml:space="preserve"> и др. и расположено между подлежащим и сказуемым:</w:t>
      </w:r>
    </w:p>
    <w:p w:rsidR="00883521" w:rsidRDefault="00883521" w:rsidP="000A44AE">
      <w:pPr>
        <w:jc w:val="both"/>
      </w:pPr>
      <w:r>
        <w:tab/>
        <w:t xml:space="preserve">Казак мой, </w:t>
      </w:r>
      <w:r w:rsidRPr="000A44AE">
        <w:rPr>
          <w:b/>
          <w:bCs/>
        </w:rPr>
        <w:t>вопреки приказанию</w:t>
      </w:r>
      <w:r>
        <w:t>, спал крепким сном.</w:t>
      </w:r>
    </w:p>
    <w:p w:rsidR="00883521" w:rsidRPr="00295AB9" w:rsidRDefault="00883521" w:rsidP="000A44AE">
      <w:pPr>
        <w:jc w:val="both"/>
        <w:rPr>
          <w:b/>
          <w:bCs/>
        </w:rPr>
      </w:pPr>
      <w:r>
        <w:t xml:space="preserve">2) конструкциями с предложными сочетаниями </w:t>
      </w:r>
      <w:r w:rsidRPr="00295AB9">
        <w:rPr>
          <w:b/>
          <w:bCs/>
        </w:rPr>
        <w:t>несмотря на, невзирая на:</w:t>
      </w:r>
    </w:p>
    <w:p w:rsidR="00883521" w:rsidRDefault="00883521" w:rsidP="000A44AE">
      <w:pPr>
        <w:jc w:val="both"/>
      </w:pPr>
      <w:r>
        <w:tab/>
      </w:r>
      <w:r w:rsidRPr="000A44AE">
        <w:rPr>
          <w:b/>
          <w:bCs/>
        </w:rPr>
        <w:t>Несмотря на жалкий вид холста</w:t>
      </w:r>
      <w:r>
        <w:t>, живопись его была ярка.</w:t>
      </w:r>
    </w:p>
    <w:p w:rsidR="00883521" w:rsidRDefault="00883521" w:rsidP="000A44AE">
      <w:pPr>
        <w:jc w:val="both"/>
      </w:pPr>
    </w:p>
    <w:p w:rsidR="00883521" w:rsidRDefault="00883521" w:rsidP="000A44AE">
      <w:pPr>
        <w:jc w:val="center"/>
        <w:rPr>
          <w:b/>
          <w:bCs/>
        </w:rPr>
      </w:pPr>
      <w:r>
        <w:rPr>
          <w:b/>
          <w:bCs/>
        </w:rPr>
        <w:t>Уточняющие члены предложения</w:t>
      </w:r>
    </w:p>
    <w:p w:rsidR="00883521" w:rsidRDefault="00883521" w:rsidP="000A44AE">
      <w:pPr>
        <w:jc w:val="center"/>
        <w:rPr>
          <w:b/>
          <w:bCs/>
        </w:rPr>
      </w:pPr>
    </w:p>
    <w:p w:rsidR="00883521" w:rsidRDefault="00883521" w:rsidP="000A44AE">
      <w:pPr>
        <w:jc w:val="both"/>
      </w:pPr>
      <w:r>
        <w:tab/>
      </w:r>
      <w:r w:rsidRPr="000A44AE">
        <w:rPr>
          <w:b/>
          <w:bCs/>
        </w:rPr>
        <w:t>Уточняющие члены предложения</w:t>
      </w:r>
      <w:r>
        <w:t xml:space="preserve"> употребляются с целью конкретизировать, уточнить, дополнить значение слова, к которому они относятся:</w:t>
      </w:r>
    </w:p>
    <w:p w:rsidR="00883521" w:rsidRDefault="00883521" w:rsidP="000A44AE">
      <w:pPr>
        <w:jc w:val="both"/>
      </w:pPr>
      <w:r>
        <w:tab/>
        <w:t xml:space="preserve">В одном их живописных уголков Подмосковья, </w:t>
      </w:r>
      <w:r w:rsidRPr="000A44AE">
        <w:rPr>
          <w:b/>
          <w:bCs/>
        </w:rPr>
        <w:t>близ Солнечногорска</w:t>
      </w:r>
      <w:r>
        <w:t>, располагалась некогда усадьба Шахматово.</w:t>
      </w:r>
    </w:p>
    <w:p w:rsidR="00883521" w:rsidRDefault="00883521" w:rsidP="000A44AE">
      <w:pPr>
        <w:jc w:val="both"/>
      </w:pPr>
      <w:r>
        <w:tab/>
        <w:t>Чаще всего в роли уточняющих членов выступают обстоятельства места, времени, образа действия, степени.</w:t>
      </w:r>
    </w:p>
    <w:p w:rsidR="00883521" w:rsidRDefault="00883521" w:rsidP="000A44AE">
      <w:pPr>
        <w:jc w:val="both"/>
      </w:pPr>
      <w:r>
        <w:tab/>
        <w:t>Уточняющие члены предложения обособляются, выделяются на письме запятыми или тире:</w:t>
      </w:r>
    </w:p>
    <w:p w:rsidR="00883521" w:rsidRDefault="00883521" w:rsidP="000A44AE">
      <w:pPr>
        <w:jc w:val="both"/>
      </w:pPr>
      <w:r>
        <w:tab/>
        <w:t xml:space="preserve">Раздался голос хозяина дома – </w:t>
      </w:r>
      <w:r w:rsidRPr="009C3D7C">
        <w:rPr>
          <w:b/>
          <w:bCs/>
        </w:rPr>
        <w:t>Сергея Львовича Пушкина</w:t>
      </w:r>
      <w:r>
        <w:t xml:space="preserve">. Он занят своим излюбленным делом – </w:t>
      </w:r>
      <w:r w:rsidRPr="009C3D7C">
        <w:rPr>
          <w:b/>
          <w:bCs/>
        </w:rPr>
        <w:t>сочинительством стихов.</w:t>
      </w:r>
    </w:p>
    <w:p w:rsidR="00883521" w:rsidRPr="009C3D7C" w:rsidRDefault="00883521" w:rsidP="00C90088">
      <w:pPr>
        <w:jc w:val="both"/>
      </w:pPr>
      <w:r>
        <w:tab/>
      </w:r>
    </w:p>
    <w:p w:rsidR="00883521" w:rsidRDefault="00883521" w:rsidP="001764BF">
      <w:pPr>
        <w:jc w:val="center"/>
        <w:rPr>
          <w:b/>
          <w:bCs/>
        </w:rPr>
      </w:pPr>
      <w:r>
        <w:rPr>
          <w:b/>
          <w:bCs/>
        </w:rPr>
        <w:t>Контрольные вопросы</w:t>
      </w:r>
    </w:p>
    <w:p w:rsidR="00883521" w:rsidRDefault="00883521" w:rsidP="001764BF">
      <w:pPr>
        <w:jc w:val="center"/>
        <w:rPr>
          <w:b/>
          <w:bCs/>
        </w:rPr>
      </w:pPr>
    </w:p>
    <w:p w:rsidR="00883521" w:rsidRDefault="00883521" w:rsidP="009C3D7C">
      <w:pPr>
        <w:jc w:val="both"/>
      </w:pPr>
      <w:r>
        <w:t>- Что такое обособление? Какие члены предложения называются обособленными?</w:t>
      </w:r>
    </w:p>
    <w:p w:rsidR="00883521" w:rsidRDefault="00883521" w:rsidP="009C3D7C">
      <w:pPr>
        <w:jc w:val="both"/>
      </w:pPr>
      <w:r>
        <w:t>- Какие обороты называются обособленными дополнениями?</w:t>
      </w:r>
    </w:p>
    <w:p w:rsidR="00883521" w:rsidRDefault="00883521" w:rsidP="009C3D7C">
      <w:pPr>
        <w:jc w:val="both"/>
      </w:pPr>
      <w:r>
        <w:t>- Приведите примеры обособленных обстоятельств.</w:t>
      </w:r>
    </w:p>
    <w:p w:rsidR="00883521" w:rsidRPr="009C3D7C" w:rsidRDefault="00883521" w:rsidP="009C3D7C">
      <w:pPr>
        <w:jc w:val="both"/>
      </w:pPr>
      <w:r>
        <w:t>- Какие члены предложения называются уточняющими? Какие значения они могут вносить в предложение?</w:t>
      </w:r>
    </w:p>
    <w:p w:rsidR="00883521" w:rsidRDefault="00883521" w:rsidP="001764BF">
      <w:pPr>
        <w:jc w:val="center"/>
        <w:rPr>
          <w:b/>
          <w:bCs/>
        </w:rPr>
      </w:pPr>
    </w:p>
    <w:p w:rsidR="00883521" w:rsidRDefault="00883521" w:rsidP="00C42AC6">
      <w:pPr>
        <w:jc w:val="center"/>
        <w:rPr>
          <w:b/>
          <w:bCs/>
        </w:rPr>
      </w:pPr>
      <w:r>
        <w:rPr>
          <w:b/>
          <w:bCs/>
        </w:rPr>
        <w:t>Упражнения</w:t>
      </w:r>
    </w:p>
    <w:p w:rsidR="00883521" w:rsidRDefault="00883521" w:rsidP="00C42AC6">
      <w:pPr>
        <w:jc w:val="center"/>
        <w:rPr>
          <w:b/>
          <w:bCs/>
        </w:rPr>
      </w:pPr>
    </w:p>
    <w:p w:rsidR="00883521" w:rsidRDefault="00883521" w:rsidP="009C3D7C">
      <w:pPr>
        <w:jc w:val="both"/>
      </w:pPr>
      <w:r w:rsidRPr="00743F48">
        <w:rPr>
          <w:b/>
          <w:bCs/>
        </w:rPr>
        <w:t>Упражнение</w:t>
      </w:r>
      <w:r>
        <w:t>. Спишите, расставляя, где это необходимо, знаки препинания. Подчеркните обособленные обстоятельства.</w:t>
      </w:r>
    </w:p>
    <w:p w:rsidR="00883521" w:rsidRDefault="00883521" w:rsidP="00507259">
      <w:pPr>
        <w:jc w:val="both"/>
      </w:pPr>
      <w:r w:rsidRPr="00751422">
        <w:t>1)</w:t>
      </w:r>
      <w:r>
        <w:t xml:space="preserve"> Защищая родину не кричат о своих подвигах. 2) Просёлочным путем люблю скакать в телеге и взором медленным пронзая ночи тень встречать по сторонам вздыхая о ночлеге дрожащие огни печальных деревень. 3) Чайки бродят по отмели раскрыв клювы лениво распустив крылья и лишь изредка хрипло вскрикивают. 4) Вдруг под ветром взлетел опадающий лист раскачнувшись фонарь замигал и над черною тучей веселый горнист заиграл к отправленью сигнал. 5) Листья падая шепчутся прощаясь навек.6) Выбирай друга не спеша а еще меньше спеши менять его. 7) Близкому человеку помогают не задумываясь. 8) По снеговой пустыне спешу к вам голову сломя.</w:t>
      </w:r>
    </w:p>
    <w:p w:rsidR="00883521" w:rsidRDefault="00883521" w:rsidP="00507259">
      <w:pPr>
        <w:jc w:val="both"/>
      </w:pPr>
    </w:p>
    <w:p w:rsidR="00883521" w:rsidRDefault="00883521" w:rsidP="00507259">
      <w:pPr>
        <w:jc w:val="both"/>
      </w:pPr>
    </w:p>
    <w:p w:rsidR="00883521" w:rsidRDefault="00883521" w:rsidP="00AE38AF">
      <w:pPr>
        <w:jc w:val="center"/>
        <w:rPr>
          <w:b/>
          <w:bCs/>
        </w:rPr>
      </w:pPr>
      <w:r>
        <w:rPr>
          <w:b/>
          <w:bCs/>
        </w:rPr>
        <w:t>Литература</w:t>
      </w:r>
    </w:p>
    <w:p w:rsidR="00883521" w:rsidRDefault="00883521" w:rsidP="00ED5CD2">
      <w:pPr>
        <w:jc w:val="center"/>
        <w:rPr>
          <w:b/>
          <w:bCs/>
        </w:rPr>
      </w:pPr>
      <w:r>
        <w:rPr>
          <w:b/>
          <w:bCs/>
        </w:rPr>
        <w:t>СД-1с, Ф-1с</w:t>
      </w:r>
    </w:p>
    <w:p w:rsidR="00883521" w:rsidRDefault="00883521" w:rsidP="00ED5CD2">
      <w:pPr>
        <w:jc w:val="center"/>
        <w:rPr>
          <w:b/>
          <w:bCs/>
        </w:rPr>
      </w:pPr>
    </w:p>
    <w:p w:rsidR="00883521" w:rsidRDefault="00883521" w:rsidP="004C61B9">
      <w:pPr>
        <w:jc w:val="center"/>
        <w:rPr>
          <w:b/>
          <w:bCs/>
        </w:rPr>
      </w:pPr>
      <w:r>
        <w:rPr>
          <w:b/>
          <w:bCs/>
        </w:rPr>
        <w:t>Тема: Литература 50-80-х годов.</w:t>
      </w:r>
    </w:p>
    <w:p w:rsidR="00883521" w:rsidRDefault="00883521" w:rsidP="004C61B9">
      <w:pPr>
        <w:jc w:val="center"/>
        <w:rPr>
          <w:b/>
          <w:bCs/>
        </w:rPr>
      </w:pPr>
      <w:r>
        <w:rPr>
          <w:b/>
          <w:bCs/>
        </w:rPr>
        <w:t>Отражение трагических конфликтов истории в судьбах героев: А. Солженицын «Один день Ивана Денисовича»; П. Нилин «Жестокость»; В. Дудинцев «Не хлебом единым» и др.</w:t>
      </w:r>
    </w:p>
    <w:p w:rsidR="00883521" w:rsidRDefault="00883521" w:rsidP="004C61B9">
      <w:pPr>
        <w:jc w:val="center"/>
        <w:rPr>
          <w:b/>
          <w:bCs/>
        </w:rPr>
      </w:pPr>
      <w:r>
        <w:rPr>
          <w:b/>
          <w:bCs/>
        </w:rPr>
        <w:t>Новое осмысление военной темы в творчестве Ю. Бондарева, В. Богомолова, Г. Бакланова, В. Некрасова, Б. Воробьева, В. Быкова, Б. Васильева и др.</w:t>
      </w:r>
    </w:p>
    <w:p w:rsidR="00883521" w:rsidRDefault="00883521" w:rsidP="004C61B9">
      <w:pPr>
        <w:jc w:val="center"/>
        <w:rPr>
          <w:b/>
          <w:bCs/>
        </w:rPr>
      </w:pPr>
    </w:p>
    <w:p w:rsidR="00883521" w:rsidRDefault="00883521" w:rsidP="00DF3F5D">
      <w:pPr>
        <w:jc w:val="both"/>
        <w:rPr>
          <w:b/>
          <w:bCs/>
        </w:rPr>
      </w:pPr>
      <w:r>
        <w:rPr>
          <w:b/>
          <w:bCs/>
        </w:rPr>
        <w:t>Задание.</w:t>
      </w:r>
    </w:p>
    <w:p w:rsidR="00883521" w:rsidRDefault="00883521" w:rsidP="00DF3F5D">
      <w:pPr>
        <w:jc w:val="both"/>
      </w:pPr>
      <w:r>
        <w:t xml:space="preserve">1. Ознакомьтесь с предложенной темой. </w:t>
      </w:r>
    </w:p>
    <w:p w:rsidR="00883521" w:rsidRDefault="00883521" w:rsidP="00DF3F5D">
      <w:pPr>
        <w:jc w:val="both"/>
      </w:pPr>
      <w:r>
        <w:t>3</w:t>
      </w:r>
      <w:r w:rsidRPr="003F33FC">
        <w:t>.</w:t>
      </w:r>
      <w:r>
        <w:t xml:space="preserve"> Кратко законспектируйте материал  (по выбору студентов):</w:t>
      </w:r>
    </w:p>
    <w:p w:rsidR="00883521" w:rsidRDefault="00883521" w:rsidP="00DF3F5D">
      <w:pPr>
        <w:jc w:val="both"/>
      </w:pPr>
      <w:r>
        <w:t>- Литература «оттепели»;</w:t>
      </w:r>
    </w:p>
    <w:p w:rsidR="00883521" w:rsidRDefault="00883521" w:rsidP="00DF3F5D">
      <w:pPr>
        <w:jc w:val="both"/>
      </w:pPr>
      <w:r>
        <w:t>- Литература 70-80-х годов.</w:t>
      </w:r>
    </w:p>
    <w:p w:rsidR="00883521" w:rsidRPr="003F33FC" w:rsidRDefault="00883521" w:rsidP="00DF3F5D">
      <w:pPr>
        <w:jc w:val="both"/>
      </w:pPr>
    </w:p>
    <w:p w:rsidR="00883521" w:rsidRDefault="00883521" w:rsidP="00DF3F5D">
      <w:pPr>
        <w:jc w:val="center"/>
        <w:rPr>
          <w:b/>
          <w:bCs/>
        </w:rPr>
      </w:pPr>
      <w:r>
        <w:rPr>
          <w:b/>
          <w:bCs/>
        </w:rPr>
        <w:t>Литература 50-80-х годов</w:t>
      </w:r>
    </w:p>
    <w:p w:rsidR="00883521" w:rsidRPr="00AE5E05" w:rsidRDefault="00883521" w:rsidP="00DF3F5D">
      <w:pPr>
        <w:pStyle w:val="NormalWeb"/>
        <w:shd w:val="clear" w:color="auto" w:fill="FFFFFF"/>
        <w:ind w:firstLine="708"/>
        <w:jc w:val="both"/>
        <w:rPr>
          <w:color w:val="000000"/>
          <w:sz w:val="28"/>
          <w:szCs w:val="28"/>
        </w:rPr>
      </w:pPr>
      <w:r w:rsidRPr="00AE5E05">
        <w:rPr>
          <w:color w:val="000000"/>
          <w:sz w:val="28"/>
          <w:szCs w:val="28"/>
        </w:rPr>
        <w:t>Русская литература в 1950-1980 годах развивалась неравномерно, чутко откликаясь на политическую ситуацию в стране. Этот литературный период интересен в своём многообразии, человеческое сознание бурлило и искало ответы на все те вопросы, удовлетворить которые не могли власти или авторы прошлых лет.</w:t>
      </w:r>
    </w:p>
    <w:p w:rsidR="00883521" w:rsidRPr="00AE5E05" w:rsidRDefault="00883521" w:rsidP="00DF3F5D">
      <w:pPr>
        <w:pStyle w:val="NormalWeb"/>
        <w:shd w:val="clear" w:color="auto" w:fill="FFFFFF"/>
        <w:jc w:val="both"/>
        <w:rPr>
          <w:color w:val="000000"/>
          <w:sz w:val="28"/>
          <w:szCs w:val="28"/>
        </w:rPr>
      </w:pPr>
      <w:r w:rsidRPr="00AE5E05">
        <w:rPr>
          <w:rStyle w:val="Strong"/>
          <w:color w:val="000000"/>
          <w:sz w:val="28"/>
          <w:szCs w:val="28"/>
        </w:rPr>
        <w:t>Литература «оттепели»</w:t>
      </w:r>
    </w:p>
    <w:p w:rsidR="00883521" w:rsidRPr="00AE5E05" w:rsidRDefault="00883521" w:rsidP="00DF3F5D">
      <w:pPr>
        <w:pStyle w:val="NormalWeb"/>
        <w:shd w:val="clear" w:color="auto" w:fill="FFFFFF"/>
        <w:ind w:firstLine="708"/>
        <w:jc w:val="both"/>
        <w:rPr>
          <w:color w:val="000000"/>
          <w:sz w:val="28"/>
          <w:szCs w:val="28"/>
        </w:rPr>
      </w:pPr>
      <w:r w:rsidRPr="00AE5E05">
        <w:rPr>
          <w:color w:val="000000"/>
          <w:sz w:val="28"/>
          <w:szCs w:val="28"/>
        </w:rPr>
        <w:t>Периодом «оттепели» называют конец 50-х – 60-е годы жизни общества и литературы. К большим общественным переменам привели смерть Сталина и XX съезд партии, на котором прозвучал доклад Хрущёва о культе личности Сталина.</w:t>
      </w:r>
      <w:r>
        <w:rPr>
          <w:color w:val="000000"/>
          <w:sz w:val="28"/>
          <w:szCs w:val="28"/>
        </w:rPr>
        <w:t xml:space="preserve"> </w:t>
      </w:r>
      <w:r w:rsidRPr="00AE5E05">
        <w:rPr>
          <w:color w:val="000000"/>
          <w:sz w:val="28"/>
          <w:szCs w:val="28"/>
        </w:rPr>
        <w:t>Большим оживлением и творческим подъёмом была отмечена литература этих лет. Во времена «оттепели» заметно ослабла цензура, прежде всего в литературе, кино и других видах искусства, где стало возможным более критическое освещение действительности. Начал выходить целый ряд новых журналов: «Русская литература», «Дон», «Урал», «На подъёме», «Москва», «Юность», «Иностранная литература». Всё чаще проходят творческие дискуссии на темы реализма, современности, о гуманизме и романтизме, возрождается внимание к специфике искусства.60-е годы считаются феноменом в истории русской литературы XX века. В этот период истории миру явилась целая плеяда имён талантливых прозаиков. Прежде всего, это были писатели, пришедшие в литературу после войны:</w:t>
      </w:r>
      <w:r w:rsidRPr="00AE5E05">
        <w:rPr>
          <w:rStyle w:val="apple-converted-space"/>
          <w:color w:val="000000"/>
          <w:sz w:val="28"/>
          <w:szCs w:val="28"/>
        </w:rPr>
        <w:t> </w:t>
      </w:r>
      <w:r w:rsidRPr="00AE5E05">
        <w:rPr>
          <w:b/>
          <w:bCs/>
          <w:color w:val="000000"/>
          <w:sz w:val="28"/>
          <w:szCs w:val="28"/>
        </w:rPr>
        <w:t>Ф. Абрамов, М. Алексеев, В. Астафьев, Г. Бакланов, В. Богомолов, Ю. Бондарев, С. Залыгин, В. Солоухин, Ю. Трифонов, В. Тендряков.</w:t>
      </w:r>
      <w:r w:rsidRPr="00AE5E05">
        <w:rPr>
          <w:rStyle w:val="apple-converted-space"/>
          <w:b/>
          <w:bCs/>
          <w:color w:val="000000"/>
          <w:sz w:val="28"/>
          <w:szCs w:val="28"/>
        </w:rPr>
        <w:t> </w:t>
      </w:r>
      <w:r w:rsidRPr="00AE5E05">
        <w:rPr>
          <w:color w:val="000000"/>
          <w:sz w:val="28"/>
          <w:szCs w:val="28"/>
        </w:rPr>
        <w:t>В этот период особенностью литературного процесса становится расцвет художественной публицистики (В. Овечкин, Г. Троепольский, Б. Можаев).</w:t>
      </w:r>
    </w:p>
    <w:p w:rsidR="00883521" w:rsidRPr="00AE5E05" w:rsidRDefault="00883521" w:rsidP="00DF3F5D">
      <w:pPr>
        <w:pStyle w:val="NormalWeb"/>
        <w:shd w:val="clear" w:color="auto" w:fill="FFFFFF"/>
        <w:jc w:val="both"/>
        <w:rPr>
          <w:color w:val="000000"/>
          <w:sz w:val="28"/>
          <w:szCs w:val="28"/>
        </w:rPr>
      </w:pPr>
      <w:r w:rsidRPr="00AE5E05">
        <w:rPr>
          <w:rStyle w:val="Strong"/>
          <w:color w:val="000000"/>
          <w:sz w:val="28"/>
          <w:szCs w:val="28"/>
        </w:rPr>
        <w:t>Литература 70-80-х годов</w:t>
      </w:r>
    </w:p>
    <w:p w:rsidR="00883521" w:rsidRDefault="00883521" w:rsidP="00DF3F5D">
      <w:pPr>
        <w:pStyle w:val="NormalWeb"/>
        <w:shd w:val="clear" w:color="auto" w:fill="FFFFFF"/>
        <w:ind w:firstLine="708"/>
        <w:jc w:val="both"/>
        <w:rPr>
          <w:color w:val="000000"/>
          <w:sz w:val="28"/>
          <w:szCs w:val="28"/>
        </w:rPr>
      </w:pPr>
      <w:r w:rsidRPr="00AE5E05">
        <w:rPr>
          <w:color w:val="000000"/>
          <w:sz w:val="28"/>
          <w:szCs w:val="28"/>
        </w:rPr>
        <w:t>С середины 60-х годов «оттепель» пошла на убыль. Период «оттепели» сменился брежневской эпохой застоя (70-80-е годы), который был отмечен таким явлением, как диссидентство. За открытое выражение своих политических взглядов, существенно отличавшихся от политики государства, коммунистической идеологии и практики, многие талантливые авторы были навсегда разлучены с родиной и были вынуждены эмигрировать (А. Солженицын, В. Некрасов, Г. Владимов, В. Аксёнов, И. Бродский).В середине 80-х к власти приходит М.С. Горбачев, этот период получил название «перестройки» и проходил под лозунгом «ускорения», «гласности» и «демократизации». В условиях развернувшихся в стране бурных социально-политических перемен резко изменилась ситуация в литературе и общественно-культурной жизни, что привело к публикационному «взрыву». Невиданных тиражей достигают журналы «Юность», «Новый мир», «Знамя», начинает печататься всё большее количество «задержанных» произведений.В культурной жизни страны возникает явление, которое получило символичное название «возвращённая литература». В этот период времени были отмечены новые подходы к переосмыслению достижений прошлого, включая и труды советской «классики».Во второй половине 1980-х произведения М. Булгакова и А. Платонова, В. Гроссмана и А. Солженицына, А. Ахматовой и Б. Пастернака, ранее находившиеся под запретом, стали осмысляться как важнейшие составные части литературного процесса XX столетия.</w:t>
      </w:r>
      <w:r w:rsidRPr="008B48A6">
        <w:rPr>
          <w:color w:val="000000"/>
          <w:sz w:val="28"/>
          <w:szCs w:val="28"/>
        </w:rPr>
        <w:t>Особое внимание получили писатели русского зарубежья – первой и последующей волн эмиграции: Иван Бунин, Владимир Набоков, Владислав Ходасевич и Георгий Иванов и др.В творчестве видных писателей во второй половине 80-х годов выделились пласты литературы, повествующие об историческом прошлом, –</w:t>
      </w:r>
      <w:r w:rsidRPr="008B48A6">
        <w:rPr>
          <w:rStyle w:val="apple-converted-space"/>
          <w:color w:val="000000"/>
          <w:sz w:val="28"/>
          <w:szCs w:val="28"/>
        </w:rPr>
        <w:t> </w:t>
      </w:r>
      <w:r w:rsidRPr="008B48A6">
        <w:rPr>
          <w:i/>
          <w:iCs/>
          <w:color w:val="000000"/>
          <w:sz w:val="28"/>
          <w:szCs w:val="28"/>
        </w:rPr>
        <w:t>сталинские репрессии, раскулачивание, «лагерная тема».</w:t>
      </w:r>
      <w:r w:rsidRPr="008B48A6">
        <w:rPr>
          <w:rStyle w:val="apple-converted-space"/>
          <w:color w:val="000000"/>
          <w:sz w:val="28"/>
          <w:szCs w:val="28"/>
        </w:rPr>
        <w:t> </w:t>
      </w:r>
      <w:r w:rsidRPr="008B48A6">
        <w:rPr>
          <w:color w:val="000000"/>
          <w:sz w:val="28"/>
          <w:szCs w:val="28"/>
        </w:rPr>
        <w:t>Наглядными примерами этого периода литературы предстают лирические произведения большой формы: поэмы-циклы А. Ахматовой («Реквием»), А. Твардовского («По праву памяти») и др.«Задержанными» произведениями были не только публикации выдающихся произведений 20-30-х и 50-60-х гг. (А. Платонова «Котлован», «Чевенгур», М. Булгакова «Дьяволиада», «Собачье сердце», В. Гроссмана «Жизнь и судьба», А. Солженицына «В круге первом», «Раковый корпус», Ю. Домбровского «Факультет ненужных вещей», В. Шаламова «Колымские рассказы»), но и творения современников: «Новое назначение» А. Бека, «Белые одежды» В. Дудинцева, «Ночевала тучка золотая» А. Приставкина, «Дети Арбата» А. Рыбакова.В конце 1980-х годов литературовед и критик Г. Белая в статье «“Другая проза“: предвестие нового искусства» задалась одним из главных вопросов того времени: кого отнести к «другой прозе»? Список авторов был довольно разношёрстный: Л. Петрушевская, Т</w:t>
      </w:r>
      <w:r>
        <w:rPr>
          <w:color w:val="000000"/>
          <w:sz w:val="28"/>
          <w:szCs w:val="28"/>
        </w:rPr>
        <w:t>. Толстая, В. Ерофеев</w:t>
      </w:r>
      <w:r w:rsidRPr="008B48A6">
        <w:rPr>
          <w:color w:val="000000"/>
          <w:sz w:val="28"/>
          <w:szCs w:val="28"/>
        </w:rPr>
        <w:t xml:space="preserve"> и др. Эти писатели были действительно разные: по возрасту, поколению, стилю и поэтике. Художественным пространством этой школы были общежития, коммуналки, кухни, казармы, тюремные камеры, а их персонажи – маргиналы: бомжи, люмпены, воры, пьяницы, хулиганы.В эти же годы в литературу приходит новое поколение так называемых «сорокалетних» прозаиков, пришли они со своим героем, для обозначения которого критики вводят определения «срединный», «амбивалентный» (В. Маканин, А. Курчаткин, В. Крупин, А. Ким).Вершиной достижения литературы этого периода стала военная и деревенская проза. Военная проза характеризовалась подлинностью описаний боевых действий и переживаний героев, поэтому автор военной прозы являлся, как правило, прошедшим через всё, что он описывал в своём произведении (роман «Прокляты и убиты» Виктора Астафьева).Деревенская проза начала появляться ещё в 50-е годы (В. Овечкин, А. Яшин, А. Калинин, Е. Дорош), но не имела достаточной силы, чтобы выделиться в отдельное направление. И только к середине 60-х деревенская проза достигает нужного уровня художественности (большое значение имел в этом смысле рассказ А. Солженицына «Матрёнин двор»).</w:t>
      </w:r>
    </w:p>
    <w:p w:rsidR="00883521" w:rsidRPr="00DF3F5D" w:rsidRDefault="00883521" w:rsidP="00DF3F5D">
      <w:pPr>
        <w:jc w:val="center"/>
        <w:rPr>
          <w:b/>
          <w:bCs/>
        </w:rPr>
      </w:pPr>
    </w:p>
    <w:sectPr w:rsidR="00883521" w:rsidRPr="00DF3F5D" w:rsidSect="00116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C91"/>
    <w:multiLevelType w:val="hybridMultilevel"/>
    <w:tmpl w:val="EEE2F40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7D34BE"/>
    <w:multiLevelType w:val="hybridMultilevel"/>
    <w:tmpl w:val="C3B81E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9C5C60"/>
    <w:multiLevelType w:val="hybridMultilevel"/>
    <w:tmpl w:val="DA78B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B85F9B"/>
    <w:multiLevelType w:val="hybridMultilevel"/>
    <w:tmpl w:val="C41C0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3A28E0"/>
    <w:multiLevelType w:val="hybridMultilevel"/>
    <w:tmpl w:val="37B4879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FF55D45"/>
    <w:multiLevelType w:val="hybridMultilevel"/>
    <w:tmpl w:val="0540A790"/>
    <w:lvl w:ilvl="0" w:tplc="C8981668">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92"/>
    <w:rsid w:val="000020D0"/>
    <w:rsid w:val="00013BB6"/>
    <w:rsid w:val="0005146C"/>
    <w:rsid w:val="00084B69"/>
    <w:rsid w:val="000A44AE"/>
    <w:rsid w:val="000B4E04"/>
    <w:rsid w:val="000B6DB7"/>
    <w:rsid w:val="00116815"/>
    <w:rsid w:val="001457BD"/>
    <w:rsid w:val="00156370"/>
    <w:rsid w:val="001764BF"/>
    <w:rsid w:val="00194B96"/>
    <w:rsid w:val="001A10A7"/>
    <w:rsid w:val="001A174C"/>
    <w:rsid w:val="001A37CE"/>
    <w:rsid w:val="001A763D"/>
    <w:rsid w:val="001D17C4"/>
    <w:rsid w:val="001D257F"/>
    <w:rsid w:val="00217806"/>
    <w:rsid w:val="00253722"/>
    <w:rsid w:val="0026579E"/>
    <w:rsid w:val="00295AB9"/>
    <w:rsid w:val="0029639A"/>
    <w:rsid w:val="002A161B"/>
    <w:rsid w:val="002B1380"/>
    <w:rsid w:val="002B2248"/>
    <w:rsid w:val="002C00F7"/>
    <w:rsid w:val="002C2A2E"/>
    <w:rsid w:val="002E0F5C"/>
    <w:rsid w:val="002F3F3B"/>
    <w:rsid w:val="002F7737"/>
    <w:rsid w:val="00322F75"/>
    <w:rsid w:val="003260DC"/>
    <w:rsid w:val="00331C92"/>
    <w:rsid w:val="00332B8D"/>
    <w:rsid w:val="00357F33"/>
    <w:rsid w:val="00366404"/>
    <w:rsid w:val="003669D8"/>
    <w:rsid w:val="003C4480"/>
    <w:rsid w:val="003D0517"/>
    <w:rsid w:val="003E176C"/>
    <w:rsid w:val="003F33FC"/>
    <w:rsid w:val="004079C8"/>
    <w:rsid w:val="00415075"/>
    <w:rsid w:val="0043339F"/>
    <w:rsid w:val="00434FBD"/>
    <w:rsid w:val="0044037B"/>
    <w:rsid w:val="004A08C1"/>
    <w:rsid w:val="004A0FCC"/>
    <w:rsid w:val="004B05CF"/>
    <w:rsid w:val="004C50C2"/>
    <w:rsid w:val="004C61B9"/>
    <w:rsid w:val="004D0525"/>
    <w:rsid w:val="004E70A4"/>
    <w:rsid w:val="00507259"/>
    <w:rsid w:val="00525EAF"/>
    <w:rsid w:val="00555410"/>
    <w:rsid w:val="005755EE"/>
    <w:rsid w:val="0058331A"/>
    <w:rsid w:val="00593CF9"/>
    <w:rsid w:val="005A2477"/>
    <w:rsid w:val="005B1278"/>
    <w:rsid w:val="005B56F7"/>
    <w:rsid w:val="005D28E2"/>
    <w:rsid w:val="005F01E1"/>
    <w:rsid w:val="0062156D"/>
    <w:rsid w:val="006351D3"/>
    <w:rsid w:val="006458D9"/>
    <w:rsid w:val="00647A1F"/>
    <w:rsid w:val="00655D55"/>
    <w:rsid w:val="00664F31"/>
    <w:rsid w:val="006663EF"/>
    <w:rsid w:val="0067794C"/>
    <w:rsid w:val="006A0E5C"/>
    <w:rsid w:val="006A3192"/>
    <w:rsid w:val="006A37D8"/>
    <w:rsid w:val="006A3D40"/>
    <w:rsid w:val="006C57EC"/>
    <w:rsid w:val="00700D33"/>
    <w:rsid w:val="00713CE9"/>
    <w:rsid w:val="0071790B"/>
    <w:rsid w:val="00743F48"/>
    <w:rsid w:val="00751422"/>
    <w:rsid w:val="0077745D"/>
    <w:rsid w:val="007929A8"/>
    <w:rsid w:val="007B1E4C"/>
    <w:rsid w:val="007B712A"/>
    <w:rsid w:val="007C01DE"/>
    <w:rsid w:val="007D0ED4"/>
    <w:rsid w:val="007E21F0"/>
    <w:rsid w:val="007F12A4"/>
    <w:rsid w:val="007F22F0"/>
    <w:rsid w:val="00802F88"/>
    <w:rsid w:val="00834B17"/>
    <w:rsid w:val="00836F1A"/>
    <w:rsid w:val="008425C5"/>
    <w:rsid w:val="00845EB5"/>
    <w:rsid w:val="00883521"/>
    <w:rsid w:val="0089604C"/>
    <w:rsid w:val="008B48A6"/>
    <w:rsid w:val="008C4203"/>
    <w:rsid w:val="008C6820"/>
    <w:rsid w:val="008D4190"/>
    <w:rsid w:val="008D53C1"/>
    <w:rsid w:val="00915821"/>
    <w:rsid w:val="00934CAA"/>
    <w:rsid w:val="00956092"/>
    <w:rsid w:val="009608F5"/>
    <w:rsid w:val="00975FCA"/>
    <w:rsid w:val="00981A89"/>
    <w:rsid w:val="009B0215"/>
    <w:rsid w:val="009B5A77"/>
    <w:rsid w:val="009C3D7C"/>
    <w:rsid w:val="009E713E"/>
    <w:rsid w:val="00A0496E"/>
    <w:rsid w:val="00A15BD6"/>
    <w:rsid w:val="00A17151"/>
    <w:rsid w:val="00A26C57"/>
    <w:rsid w:val="00A3111F"/>
    <w:rsid w:val="00A40C8E"/>
    <w:rsid w:val="00A44642"/>
    <w:rsid w:val="00A71CFC"/>
    <w:rsid w:val="00A9775E"/>
    <w:rsid w:val="00AB3234"/>
    <w:rsid w:val="00AE347E"/>
    <w:rsid w:val="00AE38AF"/>
    <w:rsid w:val="00AE4156"/>
    <w:rsid w:val="00AE5E05"/>
    <w:rsid w:val="00B11634"/>
    <w:rsid w:val="00B32B54"/>
    <w:rsid w:val="00B463A5"/>
    <w:rsid w:val="00B550BA"/>
    <w:rsid w:val="00B7163E"/>
    <w:rsid w:val="00B8215C"/>
    <w:rsid w:val="00BA536A"/>
    <w:rsid w:val="00BB3692"/>
    <w:rsid w:val="00BE0237"/>
    <w:rsid w:val="00BE3501"/>
    <w:rsid w:val="00BE3936"/>
    <w:rsid w:val="00BF6798"/>
    <w:rsid w:val="00C0719D"/>
    <w:rsid w:val="00C165D9"/>
    <w:rsid w:val="00C214D7"/>
    <w:rsid w:val="00C40510"/>
    <w:rsid w:val="00C42AC6"/>
    <w:rsid w:val="00C66F43"/>
    <w:rsid w:val="00C84F45"/>
    <w:rsid w:val="00C90088"/>
    <w:rsid w:val="00CB622E"/>
    <w:rsid w:val="00CD0975"/>
    <w:rsid w:val="00CD5E6E"/>
    <w:rsid w:val="00CD5FA3"/>
    <w:rsid w:val="00CD60E2"/>
    <w:rsid w:val="00D00FDD"/>
    <w:rsid w:val="00D02E5B"/>
    <w:rsid w:val="00D159D9"/>
    <w:rsid w:val="00D479C7"/>
    <w:rsid w:val="00D66134"/>
    <w:rsid w:val="00D668CC"/>
    <w:rsid w:val="00D707C4"/>
    <w:rsid w:val="00D717BD"/>
    <w:rsid w:val="00D937F8"/>
    <w:rsid w:val="00D93BDF"/>
    <w:rsid w:val="00D958E9"/>
    <w:rsid w:val="00DA0F05"/>
    <w:rsid w:val="00DA133C"/>
    <w:rsid w:val="00DC34DB"/>
    <w:rsid w:val="00DD423E"/>
    <w:rsid w:val="00DE5B3D"/>
    <w:rsid w:val="00DE7116"/>
    <w:rsid w:val="00DE7D06"/>
    <w:rsid w:val="00DF3F5D"/>
    <w:rsid w:val="00E00892"/>
    <w:rsid w:val="00E048B6"/>
    <w:rsid w:val="00E05A7C"/>
    <w:rsid w:val="00E174C0"/>
    <w:rsid w:val="00E55359"/>
    <w:rsid w:val="00E56468"/>
    <w:rsid w:val="00E74C99"/>
    <w:rsid w:val="00E76E3D"/>
    <w:rsid w:val="00E83058"/>
    <w:rsid w:val="00E83DB1"/>
    <w:rsid w:val="00E859E5"/>
    <w:rsid w:val="00E91113"/>
    <w:rsid w:val="00E91D3F"/>
    <w:rsid w:val="00E94DC4"/>
    <w:rsid w:val="00ED5CD2"/>
    <w:rsid w:val="00ED6BAD"/>
    <w:rsid w:val="00EE6CB8"/>
    <w:rsid w:val="00F167A5"/>
    <w:rsid w:val="00F33E22"/>
    <w:rsid w:val="00F77BB2"/>
    <w:rsid w:val="00F8715B"/>
    <w:rsid w:val="00FA6EE4"/>
    <w:rsid w:val="00FB3374"/>
    <w:rsid w:val="00FE39DF"/>
    <w:rsid w:val="00FF1BD3"/>
    <w:rsid w:val="00FF32F6"/>
    <w:rsid w:val="00FF4067"/>
    <w:rsid w:val="00FF7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E4"/>
    <w:pPr>
      <w:autoSpaceDE w:val="0"/>
      <w:autoSpaceDN w:val="0"/>
      <w:spacing w:line="276" w:lineRule="auto"/>
    </w:pPr>
    <w:rPr>
      <w:rFonts w:ascii="Times New Roman" w:hAnsi="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C92"/>
    <w:pPr>
      <w:ind w:left="720"/>
    </w:pPr>
  </w:style>
  <w:style w:type="paragraph" w:customStyle="1" w:styleId="c1">
    <w:name w:val="c1"/>
    <w:basedOn w:val="Normal"/>
    <w:uiPriority w:val="99"/>
    <w:rsid w:val="00C214D7"/>
    <w:pPr>
      <w:autoSpaceDE/>
      <w:autoSpaceDN/>
      <w:spacing w:before="100" w:beforeAutospacing="1" w:after="100" w:afterAutospacing="1" w:line="240" w:lineRule="auto"/>
    </w:pPr>
    <w:rPr>
      <w:color w:val="auto"/>
      <w:sz w:val="24"/>
      <w:szCs w:val="24"/>
    </w:rPr>
  </w:style>
  <w:style w:type="character" w:customStyle="1" w:styleId="c0">
    <w:name w:val="c0"/>
    <w:basedOn w:val="DefaultParagraphFont"/>
    <w:uiPriority w:val="99"/>
    <w:rsid w:val="00C214D7"/>
  </w:style>
  <w:style w:type="paragraph" w:styleId="NormalWeb">
    <w:name w:val="Normal (Web)"/>
    <w:basedOn w:val="Normal"/>
    <w:uiPriority w:val="99"/>
    <w:rsid w:val="00DF3F5D"/>
    <w:pPr>
      <w:autoSpaceDE/>
      <w:autoSpaceDN/>
      <w:spacing w:before="100" w:beforeAutospacing="1" w:after="100" w:afterAutospacing="1" w:line="240" w:lineRule="auto"/>
    </w:pPr>
    <w:rPr>
      <w:color w:val="auto"/>
      <w:sz w:val="24"/>
      <w:szCs w:val="24"/>
    </w:rPr>
  </w:style>
  <w:style w:type="character" w:styleId="Strong">
    <w:name w:val="Strong"/>
    <w:basedOn w:val="DefaultParagraphFont"/>
    <w:uiPriority w:val="99"/>
    <w:qFormat/>
    <w:locked/>
    <w:rsid w:val="00DF3F5D"/>
    <w:rPr>
      <w:b/>
      <w:bCs/>
    </w:rPr>
  </w:style>
  <w:style w:type="character" w:customStyle="1" w:styleId="apple-converted-space">
    <w:name w:val="apple-converted-space"/>
    <w:basedOn w:val="DefaultParagraphFont"/>
    <w:uiPriority w:val="99"/>
    <w:rsid w:val="00DF3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929</TotalTime>
  <Pages>6</Pages>
  <Words>1602</Words>
  <Characters>9136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41</cp:revision>
  <dcterms:created xsi:type="dcterms:W3CDTF">2019-06-20T08:34:00Z</dcterms:created>
  <dcterms:modified xsi:type="dcterms:W3CDTF">2020-04-25T12:36:00Z</dcterms:modified>
</cp:coreProperties>
</file>