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54" w:rsidRPr="00D04373" w:rsidRDefault="00D04373" w:rsidP="004306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373">
        <w:rPr>
          <w:rFonts w:ascii="Times New Roman" w:hAnsi="Times New Roman" w:cs="Times New Roman"/>
          <w:b/>
          <w:sz w:val="28"/>
          <w:szCs w:val="28"/>
        </w:rPr>
        <w:t>ОТБОР НАУЧНЫХ ПОНЯТИЙ И ВЕДУЩИХ ИДЕЙ В ОБЛАСТИ ЭКОЛОГИИ, ИХ АДАПТАЦИЯ К ДОШКОЛЬНОМУ ВОЗРАСТУ</w:t>
      </w:r>
      <w:r w:rsidR="004306EC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EB7D59" w:rsidRDefault="00D04373" w:rsidP="00EB7D59">
      <w:pPr>
        <w:spacing w:after="0" w:line="360" w:lineRule="auto"/>
        <w:ind w:firstLine="27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0437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Экологическое воспитание дошкольников</w:t>
      </w:r>
      <w:r w:rsidRPr="00D043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D043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это ознакомление детей с природой, в основу которого положен экологический подход, когда педагогический процесс опирается на основополагающие идеи и понятия экологии. </w:t>
      </w:r>
    </w:p>
    <w:p w:rsidR="00D04373" w:rsidRPr="00D04373" w:rsidRDefault="00D04373" w:rsidP="00EB7D59">
      <w:pPr>
        <w:spacing w:after="0" w:line="360" w:lineRule="auto"/>
        <w:ind w:firstLine="27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же понятия значимы при построении методики экологического воспитания детей дошкольного возраста? Первое понятие, которое необходимо определить, — это понятие «экология»: что за ним стоит, какая наука имеется в виду.</w:t>
      </w:r>
    </w:p>
    <w:p w:rsidR="00D04373" w:rsidRPr="00D04373" w:rsidRDefault="00D04373" w:rsidP="00D04373">
      <w:pPr>
        <w:spacing w:after="0" w:line="360" w:lineRule="auto"/>
        <w:ind w:firstLine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отечественный эколог </w:t>
      </w:r>
      <w:proofErr w:type="spellStart"/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Н.Ф.Реймерс</w:t>
      </w:r>
      <w:proofErr w:type="spellEnd"/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выделяет пять существенно различающихся позиций в опре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делении экологии.</w:t>
      </w:r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рассматриваемого вопроса</w:t>
      </w:r>
      <w:r w:rsidR="0043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значимым является первое (корневое) определение </w:t>
      </w:r>
      <w:r w:rsidRPr="00D043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экологии как биологической науки {</w:t>
      </w:r>
      <w:proofErr w:type="spellStart"/>
      <w:r w:rsidRPr="00D043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биоэкологии</w:t>
      </w:r>
      <w:proofErr w:type="spellEnd"/>
      <w:r w:rsidRPr="00D043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 изучающей взаимоотношения организмов со средой обитания  и между собой.</w:t>
      </w:r>
      <w:proofErr w:type="gramEnd"/>
    </w:p>
    <w:p w:rsidR="00D04373" w:rsidRDefault="00D04373" w:rsidP="00D04373">
      <w:pPr>
        <w:spacing w:before="10" w:after="0" w:line="360" w:lineRule="auto"/>
        <w:ind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Биоэкология</w:t>
      </w:r>
      <w:proofErr w:type="spellEnd"/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три раздела, в которых рассматриваются взаимосвязи: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отдельно взятого организма со средой обитания (аутэкология); </w:t>
      </w:r>
    </w:p>
    <w:p w:rsidR="00D04373" w:rsidRDefault="00D04373" w:rsidP="00D04373">
      <w:pPr>
        <w:spacing w:before="1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популяций разных видов растений и животных с занимаемым ареалом (</w:t>
      </w:r>
      <w:proofErr w:type="spellStart"/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демэкология</w:t>
      </w:r>
      <w:proofErr w:type="spellEnd"/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D04373" w:rsidRPr="00D04373" w:rsidRDefault="00D04373" w:rsidP="00D04373">
      <w:pPr>
        <w:spacing w:before="1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сообществ живых организмов со средой совместного их проживания (синэкология).</w:t>
      </w:r>
    </w:p>
    <w:p w:rsidR="00D04373" w:rsidRPr="00D04373" w:rsidRDefault="00D04373" w:rsidP="00D04373">
      <w:pPr>
        <w:spacing w:after="0" w:line="360" w:lineRule="auto"/>
        <w:ind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специфику возраста детей, особенности их психического и личностного развития, разделы биологической экологии, видимо, в разной степени могут служить научной основой для построения адекватной экологической методики воспитания дошкольников. Критериями отбора понятий и экологического фактического материала являются два момента: наглядная представленность и возможность включения в практическую деятельность всего того, с чем предполагается знакомить детей. В дошкольном детстве преобладают наглядно-действенная и наглядно-образная формы мышления, которые могут обеспечить понимание и </w:t>
      </w:r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усвоение лишь специально отобранных и адаптированных на возраст сведений о природе.</w:t>
      </w:r>
    </w:p>
    <w:p w:rsidR="00D04373" w:rsidRPr="00D04373" w:rsidRDefault="00D04373" w:rsidP="00D04373">
      <w:pPr>
        <w:pStyle w:val="a3"/>
        <w:spacing w:before="10"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</w:t>
      </w:r>
      <w:r w:rsidRPr="00D04373">
        <w:rPr>
          <w:rFonts w:eastAsia="Times New Roman"/>
          <w:color w:val="000000"/>
          <w:sz w:val="28"/>
          <w:szCs w:val="28"/>
          <w:lang w:eastAsia="ru-RU"/>
        </w:rPr>
        <w:t xml:space="preserve">Самой подходящей является </w:t>
      </w:r>
      <w:r w:rsidRPr="00D04373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аутэкология — </w:t>
      </w:r>
      <w:r w:rsidRPr="00D04373">
        <w:rPr>
          <w:rFonts w:eastAsia="Times New Roman"/>
          <w:color w:val="000000"/>
          <w:sz w:val="28"/>
          <w:szCs w:val="28"/>
          <w:lang w:eastAsia="ru-RU"/>
        </w:rPr>
        <w:t xml:space="preserve">дети окружены конкретными, отдельно взятыми живыми организмами. Комнатные растения и растительность на улице, домашние и декоративные животные, птицы и насекомые могут быть представлены ребенку с экологических позиций — в их непосредственном взаимодействии со средой обитания. Взрослый прослеживает с дошкольниками условия жизни растений и животных, их взаимодействие с этими условиями. Итак, первое экологическое понятие, которое может быть использовано при построении методики, это понятие </w:t>
      </w:r>
      <w:r w:rsidRPr="00D04373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взаимосвязи живого организма со средой обитания. </w:t>
      </w:r>
      <w:r w:rsidRPr="00D04373">
        <w:rPr>
          <w:rFonts w:eastAsia="Times New Roman"/>
          <w:color w:val="000000"/>
          <w:sz w:val="28"/>
          <w:szCs w:val="28"/>
          <w:lang w:eastAsia="ru-RU"/>
        </w:rPr>
        <w:t>Оно проистекает оттого, что любой живой организм обладает потребностями, которые не могут быть удовлетворены через его внутренние ресурсы. Потребности живого организма (живого существа, особи) удовлетворяются факторами внешней среды. Это</w:t>
      </w:r>
      <w:r>
        <w:rPr>
          <w:rFonts w:eastAsia="Times New Roman"/>
          <w:color w:val="000000"/>
          <w:sz w:val="28"/>
          <w:szCs w:val="28"/>
          <w:lang w:eastAsia="ru-RU"/>
        </w:rPr>
        <w:t>,</w:t>
      </w:r>
      <w:r w:rsidRPr="00D04373">
        <w:rPr>
          <w:rFonts w:eastAsia="Times New Roman"/>
          <w:color w:val="000000"/>
          <w:sz w:val="28"/>
          <w:szCs w:val="28"/>
          <w:lang w:eastAsia="ru-RU"/>
        </w:rPr>
        <w:t xml:space="preserve"> прежде всего</w:t>
      </w:r>
      <w:r>
        <w:rPr>
          <w:rFonts w:eastAsia="Times New Roman"/>
          <w:color w:val="000000"/>
          <w:sz w:val="28"/>
          <w:szCs w:val="28"/>
          <w:lang w:eastAsia="ru-RU"/>
        </w:rPr>
        <w:t>,</w:t>
      </w:r>
      <w:r w:rsidRPr="00D04373">
        <w:rPr>
          <w:rFonts w:eastAsia="Times New Roman"/>
          <w:color w:val="000000"/>
          <w:sz w:val="28"/>
          <w:szCs w:val="28"/>
          <w:lang w:eastAsia="ru-RU"/>
        </w:rPr>
        <w:t xml:space="preserve"> потребности в питательных веществах, воде, кислороде, которые посредством обмена веществ создают жизненную </w:t>
      </w:r>
      <w:proofErr w:type="gramStart"/>
      <w:r w:rsidRPr="00D04373">
        <w:rPr>
          <w:rFonts w:eastAsia="Times New Roman"/>
          <w:color w:val="000000"/>
          <w:sz w:val="28"/>
          <w:szCs w:val="28"/>
          <w:lang w:eastAsia="ru-RU"/>
        </w:rPr>
        <w:t>энергию</w:t>
      </w:r>
      <w:proofErr w:type="gramEnd"/>
      <w:r w:rsidRPr="00D04373">
        <w:rPr>
          <w:rFonts w:eastAsia="Times New Roman"/>
          <w:color w:val="000000"/>
          <w:sz w:val="28"/>
          <w:szCs w:val="28"/>
          <w:lang w:eastAsia="ru-RU"/>
        </w:rPr>
        <w:t xml:space="preserve"> и позволяет живому организму реализовать себя во всех сферах жизни.</w:t>
      </w:r>
    </w:p>
    <w:p w:rsidR="00D04373" w:rsidRPr="00D04373" w:rsidRDefault="00D04373" w:rsidP="00D04373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Следующее важное понятие из раздела аутэкологии — </w:t>
      </w:r>
      <w:proofErr w:type="gramStart"/>
      <w:r w:rsidRPr="00D043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морфо-функциональная</w:t>
      </w:r>
      <w:proofErr w:type="gramEnd"/>
      <w:r w:rsidRPr="00D043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приспособленность (адаптация) организма к среде обитания </w:t>
      </w:r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по существу является расшифровкой предыдущего: оно раскрывает механизм взаимосвязи живого существа со средой обитания, отвечает на вопрос, как происходит эта взаимосвязь. Внешние морфологические (относящиеся к строению) особенности растений и животных доступны восприятию дошкольника, поэтому и знание о приспособленности, продемонстрированное на конкретных примерах, может быть ему понятным. Внешние проявления функционирования (у животных это — поведение) также доступны наглядно-образному мышлению ребенка и интересны ему. Поведение животных целиком соответствует особенностям его строения, оно демонстрирует, что можно делать такими органами в таких </w:t>
      </w:r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условиях. Динамичность поведения очень привлекает маленького ребенка: быстрая смена образов легко сосредоточивает на себе его неустойчивое внимание и восприятие, дает «пищу» для размышлений.</w:t>
      </w:r>
    </w:p>
    <w:p w:rsidR="00D04373" w:rsidRPr="00D04373" w:rsidRDefault="00D04373" w:rsidP="00D04373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Конкретизацией первого понятия является понятие </w:t>
      </w:r>
      <w:r w:rsidRPr="00D043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среды обитания. </w:t>
      </w:r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вполне может обсуждать с детьми, что необходимо для жизни растения или животного (субстрат, вода, воздух, пища, определенные температурные условия и др.), какими предметами, материалами и с какими свойствами они окружены.</w:t>
      </w:r>
    </w:p>
    <w:p w:rsidR="00D04373" w:rsidRPr="00D04373" w:rsidRDefault="00D04373" w:rsidP="00D04373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Названные понятия выражают </w:t>
      </w:r>
      <w:r w:rsidRPr="00D043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первую </w:t>
      </w:r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D043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главную — экологическую идею: любой живой организм через свои потребности и необходимость их удовлетворения связан со средой обитания посредством морфофункциональной приспособленности (адаптации) к определенным условиям жизни.</w:t>
      </w:r>
    </w:p>
    <w:p w:rsidR="00D04373" w:rsidRPr="00D04373" w:rsidRDefault="00D04373" w:rsidP="00D04373">
      <w:pPr>
        <w:spacing w:after="0" w:line="36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идея конкретно и образно может быть доведена до понимания дошкольника.</w:t>
      </w:r>
    </w:p>
    <w:p w:rsidR="00D04373" w:rsidRPr="00D04373" w:rsidRDefault="00D04373" w:rsidP="00D04373">
      <w:pPr>
        <w:pStyle w:val="a3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</w:t>
      </w:r>
      <w:r w:rsidRPr="00D04373">
        <w:rPr>
          <w:rFonts w:eastAsia="Times New Roman"/>
          <w:color w:val="000000"/>
          <w:sz w:val="28"/>
          <w:szCs w:val="28"/>
          <w:lang w:eastAsia="ru-RU"/>
        </w:rPr>
        <w:t xml:space="preserve">Из второго раздела </w:t>
      </w:r>
      <w:proofErr w:type="spellStart"/>
      <w:r w:rsidRPr="00D04373">
        <w:rPr>
          <w:rFonts w:eastAsia="Times New Roman"/>
          <w:color w:val="000000"/>
          <w:sz w:val="28"/>
          <w:szCs w:val="28"/>
          <w:lang w:eastAsia="ru-RU"/>
        </w:rPr>
        <w:t>биоэкологии</w:t>
      </w:r>
      <w:proofErr w:type="spellEnd"/>
      <w:r w:rsidRPr="00D04373">
        <w:rPr>
          <w:rFonts w:eastAsia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D04373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демэкологии</w:t>
      </w:r>
      <w:proofErr w:type="spellEnd"/>
      <w:r w:rsidRPr="00D04373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— </w:t>
      </w:r>
      <w:r w:rsidRPr="00D04373">
        <w:rPr>
          <w:rFonts w:eastAsia="Times New Roman"/>
          <w:color w:val="000000"/>
          <w:sz w:val="28"/>
          <w:szCs w:val="28"/>
          <w:lang w:eastAsia="ru-RU"/>
        </w:rPr>
        <w:t>в настоящее время, ввиду недостаточ</w:t>
      </w:r>
      <w:r>
        <w:rPr>
          <w:rFonts w:eastAsia="Times New Roman"/>
          <w:color w:val="000000"/>
          <w:sz w:val="28"/>
          <w:szCs w:val="28"/>
          <w:lang w:eastAsia="ru-RU"/>
        </w:rPr>
        <w:t>ности исследований, не представ</w:t>
      </w:r>
      <w:r w:rsidRPr="00D04373">
        <w:rPr>
          <w:rFonts w:eastAsia="Times New Roman"/>
          <w:color w:val="000000"/>
          <w:sz w:val="28"/>
          <w:szCs w:val="28"/>
          <w:lang w:eastAsia="ru-RU"/>
        </w:rPr>
        <w:t xml:space="preserve">ляется возможным использовать какие-либо понятия для построения методики экологического воспитания дошкольников. </w:t>
      </w:r>
      <w:r w:rsidRPr="00D04373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Популяция, </w:t>
      </w:r>
      <w:r w:rsidRPr="00D04373">
        <w:rPr>
          <w:rFonts w:eastAsia="Times New Roman"/>
          <w:color w:val="000000"/>
          <w:sz w:val="28"/>
          <w:szCs w:val="28"/>
          <w:lang w:eastAsia="ru-RU"/>
        </w:rPr>
        <w:t xml:space="preserve">по определению </w:t>
      </w:r>
      <w:proofErr w:type="spellStart"/>
      <w:r w:rsidRPr="00D04373">
        <w:rPr>
          <w:rFonts w:eastAsia="Times New Roman"/>
          <w:color w:val="000000"/>
          <w:sz w:val="28"/>
          <w:szCs w:val="28"/>
          <w:lang w:eastAsia="ru-RU"/>
        </w:rPr>
        <w:t>Н.Ф.Реймерса</w:t>
      </w:r>
      <w:proofErr w:type="spellEnd"/>
      <w:r w:rsidRPr="00D04373">
        <w:rPr>
          <w:rFonts w:eastAsia="Times New Roman"/>
          <w:color w:val="000000"/>
          <w:sz w:val="28"/>
          <w:szCs w:val="28"/>
          <w:lang w:eastAsia="ru-RU"/>
        </w:rPr>
        <w:t xml:space="preserve">, это совокупность особей одного вида, длительно населяющих определенное пространство. Каждая популяция имеет сложную структуру (по полу, возрасту, пространственным и близкородственным объединениям особей) и свою эволюционную судьбу. С дошкольниками невозможно наглядно проследить жизнь какой-либо популяции, а усваивать словесные знания о ней можно только с помощью развитого логического мышления. При построении методики для дошкольников вполне можно обойтись без знаний из области </w:t>
      </w:r>
      <w:proofErr w:type="spellStart"/>
      <w:r w:rsidRPr="00D04373">
        <w:rPr>
          <w:rFonts w:eastAsia="Times New Roman"/>
          <w:color w:val="000000"/>
          <w:sz w:val="28"/>
          <w:szCs w:val="28"/>
          <w:lang w:eastAsia="ru-RU"/>
        </w:rPr>
        <w:t>демэкологии</w:t>
      </w:r>
      <w:proofErr w:type="spellEnd"/>
      <w:r w:rsidRPr="00D04373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04373" w:rsidRPr="004306EC" w:rsidRDefault="004306EC" w:rsidP="004306EC">
      <w:pPr>
        <w:spacing w:before="1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04373" w:rsidRPr="0043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раздел </w:t>
      </w:r>
      <w:proofErr w:type="spellStart"/>
      <w:r w:rsidR="00D04373" w:rsidRPr="0043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биоэкологии</w:t>
      </w:r>
      <w:proofErr w:type="spellEnd"/>
      <w:r w:rsidR="00D04373" w:rsidRPr="0043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="00D04373" w:rsidRPr="004306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синэкология</w:t>
      </w:r>
      <w:r w:rsidR="00D04373" w:rsidRPr="00430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— </w:t>
      </w:r>
      <w:r w:rsidR="00D04373" w:rsidRPr="0043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рассматривающий жизнь растений и животных в сообществе, позволяет адаптировать ведущие понятия до уровня познавательных возможностей дошкольников. Главное </w:t>
      </w:r>
      <w:r w:rsidR="00D04373" w:rsidRPr="0043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понятие синэкологии — </w:t>
      </w:r>
      <w:r w:rsidR="00D04373" w:rsidRPr="00430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экосистема </w:t>
      </w:r>
      <w:r w:rsidR="00D04373" w:rsidRPr="0043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определяется Н. Ф. </w:t>
      </w:r>
      <w:proofErr w:type="spellStart"/>
      <w:r w:rsidR="00D04373" w:rsidRPr="0043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Реймерсом</w:t>
      </w:r>
      <w:proofErr w:type="spellEnd"/>
      <w:r w:rsidR="00D04373" w:rsidRPr="0043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«сообщество живых существ и его среда обитания, объединенные в единое функциональное целое, возникающее на основе взаимозависимости и причинно-следственных связей, существующих между отдельными экологическими компонентами. Имеются три уровня экосистем: </w:t>
      </w:r>
    </w:p>
    <w:p w:rsidR="00D04373" w:rsidRPr="00D04373" w:rsidRDefault="00D04373" w:rsidP="00D04373">
      <w:pPr>
        <w:pStyle w:val="a4"/>
        <w:numPr>
          <w:ilvl w:val="0"/>
          <w:numId w:val="1"/>
        </w:numPr>
        <w:spacing w:before="1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043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микроэкосистемы</w:t>
      </w:r>
      <w:proofErr w:type="spellEnd"/>
      <w:r w:rsidRPr="00D043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трухлявый пень)</w:t>
      </w:r>
    </w:p>
    <w:p w:rsidR="00D04373" w:rsidRPr="00D04373" w:rsidRDefault="00D04373" w:rsidP="00D04373">
      <w:pPr>
        <w:pStyle w:val="a4"/>
        <w:numPr>
          <w:ilvl w:val="0"/>
          <w:numId w:val="1"/>
        </w:numPr>
        <w:spacing w:before="1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043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мезоэкосистемы</w:t>
      </w:r>
      <w:proofErr w:type="spellEnd"/>
      <w:r w:rsidRPr="00D043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лес, пруд, луг)</w:t>
      </w:r>
    </w:p>
    <w:p w:rsidR="00D04373" w:rsidRPr="00D04373" w:rsidRDefault="00D04373" w:rsidP="00D04373">
      <w:pPr>
        <w:pStyle w:val="a4"/>
        <w:numPr>
          <w:ilvl w:val="0"/>
          <w:numId w:val="1"/>
        </w:numPr>
        <w:spacing w:before="1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043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макроэкосистемы</w:t>
      </w:r>
      <w:proofErr w:type="spellEnd"/>
      <w:r w:rsidRPr="00D043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(например, океан, континент). </w:t>
      </w:r>
    </w:p>
    <w:p w:rsidR="00D04373" w:rsidRPr="00D04373" w:rsidRDefault="00D04373" w:rsidP="00D04373">
      <w:pPr>
        <w:spacing w:before="1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сомнения, что, гуляя с взрослыми в лесу и на лугу, возле пруда или речки, дети дошкольного возраста под их руководством могут узнать главных обитателей этих экосистем, их взаимосвязь между собой и со средой обитания.</w:t>
      </w:r>
    </w:p>
    <w:p w:rsidR="00D04373" w:rsidRPr="00D04373" w:rsidRDefault="00D04373" w:rsidP="00D04373">
      <w:pPr>
        <w:spacing w:before="5" w:after="0" w:line="360" w:lineRule="auto"/>
        <w:ind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Подчиненным предыдущему является понятие </w:t>
      </w:r>
      <w:r w:rsidRPr="00D043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цепи питания,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обозначает пищевую взаимосвязь представителей экосистемы. В каждом природном сообществе происходит биологический круговорот (энергии и вещества) через такие цепочки. В самом общем виде цепь питания включает следующие звенья (на примере леса): комплекс факторов неживой природы (особенности климата, почвы и др.) определяет состав деревьев и других растений, которые служат кормом различным растительноядным животным (жукам, гусеницам, птицам, грызунам, копытным). Растительноядные обитатели леса — это пища для мелких и крупных хищников. Последним звеном, замыкающим круг, служат организмы (в основном бактерии и грибы), превращающие все органические остатки (опавшие листья, трупы погибших животных) в неорганические вещества (минералы), которые поступают в почву и усваиваются растениями.</w:t>
      </w:r>
    </w:p>
    <w:p w:rsidR="00D04373" w:rsidRPr="00D04373" w:rsidRDefault="00D04373" w:rsidP="00D04373">
      <w:pPr>
        <w:spacing w:before="5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Важными характеристиками экосистемы являются состояние равновесия и его частое нарушение. В развитой экосистеме все звенья пищевых цепочек относительно уравновешены и приблизительно постоянны. Тем не </w:t>
      </w:r>
      <w:proofErr w:type="gramStart"/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proofErr w:type="gramEnd"/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 равновесия, его колебания в разные стороны происходят довольно часто. Причиной изменений выступают </w:t>
      </w:r>
      <w:proofErr w:type="spellStart"/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погодно</w:t>
      </w:r>
      <w:proofErr w:type="spellEnd"/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-климатические </w:t>
      </w:r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колебания, интродукции (появление и распространение в экосистеме новых видов растений и животных), разнообразные воздействия человека. Особо значительна — последняя причина: быстрый рост численности населения планеты, его интенсивная производственная деятельность в настоящее время значительно поколебали глобальное равновесие биосферы.</w:t>
      </w:r>
    </w:p>
    <w:p w:rsidR="00D04373" w:rsidRPr="00D04373" w:rsidRDefault="00D04373" w:rsidP="00D04373">
      <w:pPr>
        <w:spacing w:before="5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построения методики выделяют специальное экологическое понятие взаимодействие человека с природой, с помощью которого можно продемонстрировать любые воздействия людей на природу, на экосистемы в целом или на их отдельные звенья. Общеизвестны такие факты: истребление волков (т. е. сведение звена хищников в цепочке питания лесной экосистемы до минимума) резко увеличивает количество растительноядных животных (ненормально разрастается предыдущее звено), в результате чего уничтожается большое количество растений и нарушается вся экосистема; все помнят историю с кроликами, завезенными в Австралию с Американского континента (пример интродукции): при отсутствии хищника, который регулировал бы их численность, в благоприятных условиях острова кроликов расплодилось немыслимое количество — они стали злом для фермеров, фактически нарушили экосистему австралийской саванны.</w:t>
      </w:r>
    </w:p>
    <w:p w:rsidR="00D04373" w:rsidRPr="00D04373" w:rsidRDefault="00D04373" w:rsidP="00D04373">
      <w:pPr>
        <w:pStyle w:val="a3"/>
        <w:spacing w:after="0" w:line="360" w:lineRule="auto"/>
        <w:ind w:firstLine="278"/>
        <w:jc w:val="both"/>
        <w:rPr>
          <w:rFonts w:eastAsia="Times New Roman"/>
          <w:sz w:val="28"/>
          <w:szCs w:val="28"/>
          <w:lang w:eastAsia="ru-RU"/>
        </w:rPr>
      </w:pPr>
      <w:r w:rsidRPr="00D04373">
        <w:rPr>
          <w:rFonts w:eastAsia="Times New Roman"/>
          <w:color w:val="000000"/>
          <w:sz w:val="28"/>
          <w:szCs w:val="28"/>
          <w:lang w:eastAsia="ru-RU"/>
        </w:rPr>
        <w:t>Любая экосистема — это очень сложное образование, глубинное познание которого доступно лишь специалистам. Очевидно, что вниманию детей дошкольного возраста можно представить видимые, легко обнаруживаемые явления. Взрослый может показать связь двух, трех, четырех звеньев в биогеоценозе. Наблюдения на прогулках в лесу, на лугу, возле пруда, затем наглядное моделирование и обсуждение позволяют старшим дошкольникам понять идею «общего дома» — сообщества растений и животных, проживающих совместно на одной территории, в одних и тех же условиях и взаимосвязанных друг с другом.</w:t>
      </w:r>
    </w:p>
    <w:p w:rsidR="00D04373" w:rsidRPr="00D04373" w:rsidRDefault="00D04373" w:rsidP="00D04373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вышеуказанные и адаптированные до уровня познавательных возможностей детей дошкольного возраста понятия </w:t>
      </w:r>
      <w:proofErr w:type="spellStart"/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биоэкологии</w:t>
      </w:r>
      <w:proofErr w:type="spellEnd"/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составить содержательную основу новой методики — экологического воспитания дошкольников.</w:t>
      </w:r>
    </w:p>
    <w:p w:rsidR="00D04373" w:rsidRPr="00D04373" w:rsidRDefault="00D04373" w:rsidP="00D04373">
      <w:pPr>
        <w:spacing w:after="0" w:line="36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понятий в построении педагогического процесса могут быть использованы некоторые </w:t>
      </w:r>
      <w:r w:rsidRPr="00D043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экологические закономерности</w:t>
      </w:r>
      <w:r w:rsidRPr="00D043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D043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явления закономерного характера,</w:t>
      </w:r>
      <w:r w:rsidRPr="00D043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существующие в природе. Критерий отбора этих закономерностей — их доступность и познаваемость для детей. Можно выделить три области закономерных явлений.</w:t>
      </w:r>
    </w:p>
    <w:p w:rsidR="00D04373" w:rsidRPr="00D04373" w:rsidRDefault="00D04373" w:rsidP="00D04373">
      <w:pPr>
        <w:pStyle w:val="a3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</w:t>
      </w:r>
      <w:r w:rsidRPr="00D04373">
        <w:rPr>
          <w:rFonts w:eastAsia="Times New Roman"/>
          <w:color w:val="000000"/>
          <w:sz w:val="28"/>
          <w:szCs w:val="28"/>
          <w:lang w:eastAsia="ru-RU"/>
        </w:rPr>
        <w:t>Первая: закономерность морфофункциональной приспособленности растений и животных к среде обитания. Эта закономерность проявляется на любых видах растительного и животного мира и во всех сферах жизни каждой особи. Задача педагога — показать ее на тех живых существах, которые имеются рядом с дошкольниками или являются программными.</w:t>
      </w:r>
    </w:p>
    <w:p w:rsidR="00D04373" w:rsidRPr="00D04373" w:rsidRDefault="00D04373" w:rsidP="00D04373">
      <w:pPr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Вторая: внешнее приспособительное сходство видов живых существ, проживающих в одинаковых условиях, но не находящихся в генетическом родстве. Это закономерное явление, повсеместно существующее в природе, называется </w:t>
      </w:r>
      <w:r w:rsidRPr="00D043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конвергенцией. </w:t>
      </w:r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Ф. </w:t>
      </w:r>
      <w:proofErr w:type="spellStart"/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Реймерс</w:t>
      </w:r>
      <w:proofErr w:type="spellEnd"/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такое определение конвергенции: </w:t>
      </w:r>
      <w:r w:rsidRPr="00D043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возникновение у различных по происхождению видов и биотических сообще</w:t>
      </w:r>
      <w:proofErr w:type="gramStart"/>
      <w:r w:rsidRPr="00D043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ств сх</w:t>
      </w:r>
      <w:proofErr w:type="gramEnd"/>
      <w:r w:rsidRPr="00D043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одных внешних признаков в результате аналогичного образа жизни и приспособления к близким условиям среды </w:t>
      </w:r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форма тела акулы и дельфина, облик лиственных лесов северной части Евразии 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еверной Америки).</w:t>
      </w:r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закономерность целиком отвечает познавательным возможностям дошкольников: она опирается на внешнее сходство явлений, доступное наблюдению и наглядно-образному мышлению детей.</w:t>
      </w:r>
    </w:p>
    <w:p w:rsidR="00D04373" w:rsidRPr="00D04373" w:rsidRDefault="00D04373" w:rsidP="00D04373">
      <w:pPr>
        <w:spacing w:after="0" w:line="36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Познание конвергентного сходства разных живых существ, живущих в одинаковой среде, позволит упорядочить знания и представления детей о многообразии растений и животных еще до того, как они начнут познавать основы экологии в школе.</w:t>
      </w:r>
    </w:p>
    <w:p w:rsidR="00D04373" w:rsidRPr="00D04373" w:rsidRDefault="00D04373" w:rsidP="00D04373">
      <w:pPr>
        <w:spacing w:after="0" w:line="36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Третья: различные формы приспособительной взаимосвязи живых существ со средой обитания в процессе онтогенетического (индивидуального) </w:t>
      </w:r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развития. В дошкольном учреждении воспитатель с детьми выращивает самые разные растения (цветочные, декоративные, овощные), нередко там появляется потомство у декоративных птиц, хомяков и других животных, которых содержат в уголках природы. Дошкольникам можно показать, что на последовательных стадиях роста и развития организм по-разному связан со средой обитания.</w:t>
      </w:r>
    </w:p>
    <w:p w:rsidR="00D04373" w:rsidRPr="00D04373" w:rsidRDefault="00D04373" w:rsidP="00D043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Итак, целый ряд понятий </w:t>
      </w:r>
      <w:proofErr w:type="spellStart"/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биоэкологии</w:t>
      </w:r>
      <w:proofErr w:type="spellEnd"/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некоторые экологические закономерности живой природы служат научной основой содержания методики экологического воспитания дошкольников.</w:t>
      </w:r>
    </w:p>
    <w:p w:rsidR="00D04373" w:rsidRDefault="00D04373" w:rsidP="00D04373">
      <w:pPr>
        <w:spacing w:after="0" w:line="360" w:lineRule="auto"/>
        <w:ind w:firstLine="29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этого в методику можно ввести факты, отражающие связь человека (как живого существа) со средой обитания, зависимость его жизни и здоровья от внешних факторов (воздух, вода,</w:t>
      </w:r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тепло, пища и др.). Этот материал имеет прямое отношение к </w:t>
      </w:r>
      <w:r w:rsidRPr="00D043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экологии человека, социальной экологии.</w:t>
      </w:r>
    </w:p>
    <w:p w:rsidR="00D04373" w:rsidRPr="00D04373" w:rsidRDefault="00D04373" w:rsidP="00D04373">
      <w:pPr>
        <w:spacing w:after="0" w:line="360" w:lineRule="auto"/>
        <w:ind w:firstLine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0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внимания дошкольников можно сделать тему сохранения здоровья, его поддержание благоприятными условиями жизни в детском саду и семье, здоровым образом жизни.</w:t>
      </w:r>
    </w:p>
    <w:p w:rsidR="004306EC" w:rsidRPr="004306EC" w:rsidRDefault="004306EC" w:rsidP="004306E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0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Суть экологического воспитания в ДОУ</w:t>
      </w:r>
    </w:p>
    <w:p w:rsidR="004306EC" w:rsidRDefault="004306EC" w:rsidP="00430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43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дошкольников по ФГОС — это непрерывный процесс развития детей, направленный на формирован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у них экологической культуры.</w:t>
      </w:r>
    </w:p>
    <w:p w:rsidR="004306EC" w:rsidRDefault="004306EC" w:rsidP="004306E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Pr="00EB7D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Экологическая культура</w:t>
      </w:r>
      <w:r w:rsidRPr="00EB7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это сложная катего</w:t>
      </w:r>
      <w:r w:rsidRPr="00EB7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рия, которая развивается на протяжении всей жизни человека; на</w:t>
      </w:r>
      <w:r w:rsidRPr="00EB7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чало она берет в дошкольном детстве, ее становление происходит при участии и под руководством взрослого.</w:t>
      </w:r>
    </w:p>
    <w:p w:rsidR="004306EC" w:rsidRPr="004306EC" w:rsidRDefault="004306EC" w:rsidP="00430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Экологическая культура </w:t>
      </w:r>
      <w:r w:rsidRPr="0043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выражается в наличии:</w:t>
      </w:r>
    </w:p>
    <w:p w:rsidR="004306EC" w:rsidRPr="004306EC" w:rsidRDefault="004306EC" w:rsidP="004306EC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устойчивых знаний о природе и существующих в ней взаимосвязей;</w:t>
      </w:r>
    </w:p>
    <w:p w:rsidR="004306EC" w:rsidRPr="004306EC" w:rsidRDefault="004306EC" w:rsidP="004306EC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бережного отношения к природе;</w:t>
      </w:r>
    </w:p>
    <w:p w:rsidR="004306EC" w:rsidRPr="004306EC" w:rsidRDefault="004306EC" w:rsidP="004306EC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правильного понимания понятия «здоровый образ жизни»;</w:t>
      </w:r>
    </w:p>
    <w:p w:rsidR="004306EC" w:rsidRPr="004306EC" w:rsidRDefault="004306EC" w:rsidP="004306EC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моральных и экологически ценных установок, поведенческих умений;</w:t>
      </w:r>
    </w:p>
    <w:p w:rsidR="004306EC" w:rsidRPr="004306EC" w:rsidRDefault="004306EC" w:rsidP="004306EC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эмоциональной отзывчивости к живой природе;</w:t>
      </w:r>
    </w:p>
    <w:p w:rsidR="004306EC" w:rsidRPr="004306EC" w:rsidRDefault="004306EC" w:rsidP="004306EC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положительных эстетических ощущений от любования природой;</w:t>
      </w:r>
    </w:p>
    <w:p w:rsidR="004306EC" w:rsidRPr="004306EC" w:rsidRDefault="004306EC" w:rsidP="004306EC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умений познавать особенности окружающего мира.</w:t>
      </w:r>
    </w:p>
    <w:p w:rsidR="004306EC" w:rsidRDefault="004306EC" w:rsidP="00430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осуществления экологического воспитания именно в дошкольном образовательном учреждении особенно важны. Ведь как раз в возрасте 3-5 лет закладываются основы мироощущения. С другой стороны познание ребенком природы является важным фактором образовательного процесса.   </w:t>
      </w:r>
    </w:p>
    <w:p w:rsidR="00D314F9" w:rsidRPr="004306EC" w:rsidRDefault="004306EC" w:rsidP="00430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314F9" w:rsidRPr="004306EC">
        <w:rPr>
          <w:rFonts w:ascii="Times New Roman" w:hAnsi="Times New Roman" w:cs="Times New Roman"/>
          <w:color w:val="000000"/>
          <w:sz w:val="28"/>
          <w:szCs w:val="28"/>
        </w:rPr>
        <w:t>Важнейшим условием формирования экологической культуры личности является интеграция естественнонаучного и гуманитар</w:t>
      </w:r>
      <w:r w:rsidR="00D314F9" w:rsidRPr="004306EC">
        <w:rPr>
          <w:rFonts w:ascii="Times New Roman" w:hAnsi="Times New Roman" w:cs="Times New Roman"/>
          <w:color w:val="000000"/>
          <w:sz w:val="28"/>
          <w:szCs w:val="28"/>
        </w:rPr>
        <w:softHyphen/>
        <w:t>ного знания в содержании образования.</w:t>
      </w:r>
    </w:p>
    <w:p w:rsidR="00D314F9" w:rsidRPr="00EB7D59" w:rsidRDefault="00D314F9" w:rsidP="00D043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314F9" w:rsidRPr="00EB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36042"/>
    <w:multiLevelType w:val="hybridMultilevel"/>
    <w:tmpl w:val="29F642F8"/>
    <w:lvl w:ilvl="0" w:tplc="B8E84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56600"/>
    <w:multiLevelType w:val="multilevel"/>
    <w:tmpl w:val="B150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D0"/>
    <w:rsid w:val="004306EC"/>
    <w:rsid w:val="00BD58D0"/>
    <w:rsid w:val="00D04373"/>
    <w:rsid w:val="00D314F9"/>
    <w:rsid w:val="00D76654"/>
    <w:rsid w:val="00EB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37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04373"/>
    <w:pPr>
      <w:ind w:left="720"/>
      <w:contextualSpacing/>
    </w:pPr>
  </w:style>
  <w:style w:type="paragraph" w:customStyle="1" w:styleId="psection">
    <w:name w:val="psection"/>
    <w:basedOn w:val="a"/>
    <w:rsid w:val="00D3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37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04373"/>
    <w:pPr>
      <w:ind w:left="720"/>
      <w:contextualSpacing/>
    </w:pPr>
  </w:style>
  <w:style w:type="paragraph" w:customStyle="1" w:styleId="psection">
    <w:name w:val="psection"/>
    <w:basedOn w:val="a"/>
    <w:rsid w:val="00D3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Эдуардовна Аванесян</dc:creator>
  <cp:keywords/>
  <dc:description/>
  <cp:lastModifiedBy>Ирина Эдуардовна Аванесян</cp:lastModifiedBy>
  <cp:revision>4</cp:revision>
  <dcterms:created xsi:type="dcterms:W3CDTF">2020-10-23T06:14:00Z</dcterms:created>
  <dcterms:modified xsi:type="dcterms:W3CDTF">2020-10-23T09:05:00Z</dcterms:modified>
</cp:coreProperties>
</file>