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73" w:rsidRPr="00347573" w:rsidRDefault="00347573" w:rsidP="00347573">
      <w:pPr>
        <w:pStyle w:val="Pa22"/>
        <w:spacing w:before="160" w:after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7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«</w:t>
      </w:r>
      <w:r w:rsidRPr="00347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Современные технологии трудового воспитания и обучения детей дошкольного возраста</w:t>
      </w:r>
      <w:r w:rsidRPr="00347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47573" w:rsidRDefault="00347573" w:rsidP="00347573">
      <w:pPr>
        <w:pStyle w:val="Pa16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>Особенности педагогической технологии трудового воспитания</w:t>
      </w:r>
    </w:p>
    <w:p w:rsidR="00347573" w:rsidRPr="00347573" w:rsidRDefault="00347573" w:rsidP="00347573">
      <w:pPr>
        <w:pStyle w:val="Pa16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 xml:space="preserve"> (М. В. </w:t>
      </w:r>
      <w:proofErr w:type="spellStart"/>
      <w:r w:rsidRPr="00347573">
        <w:rPr>
          <w:rFonts w:ascii="PetersburgC" w:hAnsi="PetersburgC" w:cs="PetersburgC"/>
          <w:color w:val="000000"/>
          <w:sz w:val="28"/>
          <w:szCs w:val="28"/>
        </w:rPr>
        <w:t>Крулехт</w:t>
      </w:r>
      <w:proofErr w:type="spellEnd"/>
      <w:r w:rsidRPr="00347573">
        <w:rPr>
          <w:rFonts w:ascii="PetersburgC" w:hAnsi="PetersburgC" w:cs="PetersburgC"/>
          <w:color w:val="000000"/>
          <w:sz w:val="28"/>
          <w:szCs w:val="28"/>
        </w:rPr>
        <w:t>) связаны с конструированием педагогического про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цесса, направленного на целостное развитие ребенка как субъекта деятельности, создание условий для проявления его потенциальных возможностей и способностей, осознания значимости ценности труда по мере вхождения в современный мир, трудовые связи с близкими людьми. Конструирование педагогического процесса на основе методик взаимосвязи средств трудового воспитания определяет пошаговое при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общение воспитанников к современному миру в процессе разнообразной детской деятельности.</w:t>
      </w:r>
    </w:p>
    <w:p w:rsidR="00347573" w:rsidRDefault="00347573" w:rsidP="00347573">
      <w:pPr>
        <w:pStyle w:val="Pa17"/>
        <w:ind w:firstLine="280"/>
        <w:jc w:val="center"/>
        <w:rPr>
          <w:rFonts w:ascii="PetersburgC" w:hAnsi="PetersburgC" w:cs="PetersburgC"/>
          <w:b/>
          <w:i/>
          <w:iCs/>
          <w:color w:val="000000"/>
          <w:sz w:val="28"/>
          <w:szCs w:val="28"/>
        </w:rPr>
      </w:pPr>
      <w:r w:rsidRPr="00347573">
        <w:rPr>
          <w:rFonts w:ascii="PetersburgC" w:hAnsi="PetersburgC" w:cs="PetersburgC"/>
          <w:b/>
          <w:color w:val="000000"/>
          <w:sz w:val="28"/>
          <w:szCs w:val="28"/>
        </w:rPr>
        <w:t xml:space="preserve">Первый шаг в приобщении к современному миру — </w:t>
      </w:r>
      <w:r w:rsidRPr="00347573">
        <w:rPr>
          <w:rFonts w:ascii="PetersburgC" w:hAnsi="PetersburgC" w:cs="PetersburgC"/>
          <w:b/>
          <w:i/>
          <w:iCs/>
          <w:color w:val="000000"/>
          <w:sz w:val="28"/>
          <w:szCs w:val="28"/>
        </w:rPr>
        <w:t>формирование знаний о предметах и труде взрослых</w:t>
      </w:r>
    </w:p>
    <w:p w:rsidR="00347573" w:rsidRPr="00347573" w:rsidRDefault="00347573" w:rsidP="00347573">
      <w:pPr>
        <w:pStyle w:val="Pa17"/>
        <w:ind w:firstLine="280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b/>
          <w:i/>
          <w:iCs/>
          <w:color w:val="000000"/>
          <w:sz w:val="28"/>
          <w:szCs w:val="28"/>
        </w:rPr>
        <w:t xml:space="preserve"> </w:t>
      </w:r>
      <w:r w:rsidRPr="00347573">
        <w:rPr>
          <w:rFonts w:ascii="PetersburgC" w:hAnsi="PetersburgC" w:cs="PetersburgC"/>
          <w:color w:val="000000"/>
          <w:sz w:val="28"/>
          <w:szCs w:val="28"/>
        </w:rPr>
        <w:t>(в младшей группе — наблюдение за изготовлением взрослым поделок, игрушек из бумаги, пришиванием пуговицы, шитьем шапочки для куклы и т. д.; в средней группе — знаком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ство с трудом сотрудников детского сада няни, прачки, повара; в стар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ших группах — знакомство с профессиями родителей, их интересами, увлечениями дома — кулинария, рукоделие и др.).</w:t>
      </w:r>
    </w:p>
    <w:p w:rsidR="00347573" w:rsidRDefault="00347573" w:rsidP="00347573">
      <w:pPr>
        <w:pStyle w:val="Pa17"/>
        <w:ind w:firstLine="280"/>
        <w:jc w:val="center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b/>
          <w:color w:val="000000"/>
          <w:sz w:val="28"/>
          <w:szCs w:val="28"/>
        </w:rPr>
        <w:t xml:space="preserve">Второй шаг связан с овладением </w:t>
      </w:r>
      <w:r w:rsidRPr="00347573">
        <w:rPr>
          <w:rFonts w:ascii="PetersburgC" w:hAnsi="PetersburgC" w:cs="PetersburgC"/>
          <w:b/>
          <w:i/>
          <w:iCs/>
          <w:color w:val="000000"/>
          <w:sz w:val="28"/>
          <w:szCs w:val="28"/>
        </w:rPr>
        <w:t>трудовыми умениями</w:t>
      </w:r>
      <w:r w:rsidRPr="00347573">
        <w:rPr>
          <w:rFonts w:ascii="PetersburgC" w:hAnsi="PetersburgC" w:cs="PetersburgC"/>
          <w:b/>
          <w:color w:val="000000"/>
          <w:sz w:val="28"/>
          <w:szCs w:val="28"/>
        </w:rPr>
        <w:t xml:space="preserve">, </w:t>
      </w:r>
      <w:r w:rsidRPr="00347573">
        <w:rPr>
          <w:rFonts w:ascii="PetersburgC" w:hAnsi="PetersburgC" w:cs="PetersburgC"/>
          <w:b/>
          <w:i/>
          <w:iCs/>
          <w:color w:val="000000"/>
          <w:sz w:val="28"/>
          <w:szCs w:val="28"/>
        </w:rPr>
        <w:t>способами самоконтроля и самооценки</w:t>
      </w:r>
    </w:p>
    <w:p w:rsidR="00347573" w:rsidRPr="00347573" w:rsidRDefault="00347573" w:rsidP="00347573">
      <w:pPr>
        <w:pStyle w:val="Pa17"/>
        <w:ind w:firstLine="280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 xml:space="preserve"> (в младшем возрасте это освоение про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цессов самообслуживания; в средней группе — освоение посильных процессов хозяйственно-бытового труда (сервировка стола к обеду, мытье игрушечной посуды); в старшем дошкольном возрасте можно обучать уборке пылесосом, элементарной починке одежды (пришить пуговицу, вешалку), приготовлению простейших блюд (бутерброды, винегрет, салат, сок и пр.).</w:t>
      </w:r>
    </w:p>
    <w:p w:rsidR="00347573" w:rsidRDefault="00347573" w:rsidP="00347573">
      <w:pPr>
        <w:pStyle w:val="Pa17"/>
        <w:ind w:firstLine="280"/>
        <w:jc w:val="center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b/>
          <w:color w:val="000000"/>
          <w:sz w:val="28"/>
          <w:szCs w:val="28"/>
        </w:rPr>
        <w:t xml:space="preserve">Третий шаг связан с </w:t>
      </w:r>
      <w:r w:rsidRPr="00347573">
        <w:rPr>
          <w:rFonts w:ascii="PetersburgC" w:hAnsi="PetersburgC" w:cs="PetersburgC"/>
          <w:b/>
          <w:i/>
          <w:iCs/>
          <w:color w:val="000000"/>
          <w:sz w:val="28"/>
          <w:szCs w:val="28"/>
        </w:rPr>
        <w:t xml:space="preserve">вхождением </w:t>
      </w:r>
      <w:r w:rsidRPr="00347573">
        <w:rPr>
          <w:rFonts w:ascii="PetersburgC" w:hAnsi="PetersburgC" w:cs="PetersburgC"/>
          <w:b/>
          <w:color w:val="000000"/>
          <w:sz w:val="28"/>
          <w:szCs w:val="28"/>
        </w:rPr>
        <w:t xml:space="preserve">ребенка </w:t>
      </w:r>
      <w:r w:rsidRPr="00347573">
        <w:rPr>
          <w:rFonts w:ascii="PetersburgC" w:hAnsi="PetersburgC" w:cs="PetersburgC"/>
          <w:b/>
          <w:i/>
          <w:iCs/>
          <w:color w:val="000000"/>
          <w:sz w:val="28"/>
          <w:szCs w:val="28"/>
        </w:rPr>
        <w:t xml:space="preserve">в реальные трудовые связи </w:t>
      </w:r>
      <w:r w:rsidRPr="00347573">
        <w:rPr>
          <w:rFonts w:ascii="PetersburgC" w:hAnsi="PetersburgC" w:cs="PetersburgC"/>
          <w:b/>
          <w:color w:val="000000"/>
          <w:sz w:val="28"/>
          <w:szCs w:val="28"/>
        </w:rPr>
        <w:t>с близкими для него людьми</w:t>
      </w:r>
      <w:r w:rsidRPr="00347573">
        <w:rPr>
          <w:rFonts w:ascii="PetersburgC" w:hAnsi="PetersburgC" w:cs="PetersburgC"/>
          <w:color w:val="000000"/>
          <w:sz w:val="28"/>
          <w:szCs w:val="28"/>
        </w:rPr>
        <w:t xml:space="preserve"> </w:t>
      </w:r>
    </w:p>
    <w:p w:rsidR="00347573" w:rsidRPr="00347573" w:rsidRDefault="00347573" w:rsidP="00347573">
      <w:pPr>
        <w:pStyle w:val="Pa17"/>
        <w:ind w:firstLine="280"/>
        <w:rPr>
          <w:rFonts w:cs="Optima"/>
          <w:color w:val="000000"/>
          <w:sz w:val="28"/>
          <w:szCs w:val="28"/>
        </w:rPr>
      </w:pPr>
      <w:r>
        <w:rPr>
          <w:rFonts w:ascii="PetersburgC" w:hAnsi="PetersburgC" w:cs="PetersburgC"/>
          <w:color w:val="000000"/>
          <w:sz w:val="28"/>
          <w:szCs w:val="28"/>
        </w:rPr>
        <w:t>(</w:t>
      </w:r>
      <w:r w:rsidRPr="00347573">
        <w:rPr>
          <w:rFonts w:ascii="PetersburgC" w:hAnsi="PetersburgC" w:cs="PetersburgC"/>
          <w:color w:val="000000"/>
          <w:sz w:val="28"/>
          <w:szCs w:val="28"/>
        </w:rPr>
        <w:t>воспитатель, няня, родители). Для этого в группе создается специальная обстановка, учитывающая возрастные, индивидуально-половые интересы и склонности воспитанников. Мо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тивацию младших дошкольников к самообслуживанию стимулируют привлекательные дидактические пособия, помогающие освоить умения застегивать, зашнуровать, намылить играя. В старших группах созда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ются уголки детского творческого труда, где мальчики могут выжигать, мастерить из разных материалов, конструктора, а девочки — шить, вышивать и пр.</w:t>
      </w:r>
    </w:p>
    <w:p w:rsidR="00347573" w:rsidRPr="00347573" w:rsidRDefault="00347573" w:rsidP="00347573">
      <w:pPr>
        <w:pStyle w:val="Pa17"/>
        <w:pageBreakBefore/>
        <w:ind w:firstLine="280"/>
        <w:jc w:val="both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lastRenderedPageBreak/>
        <w:t>Взаимодействие с детьми в младшем возрасте активизирует лю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бознательность к трудовой деятельности взрослых, поощряет ини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 xml:space="preserve">циативу и самостоятельность малышей в самообслуживании. Для этого необходимо эмоционально поддерживать ребенка, побуждая его самостоятельно выполнять отдельные действия самообслуживания с удовлетворительным </w:t>
      </w:r>
      <w:bookmarkStart w:id="0" w:name="_GoBack"/>
      <w:bookmarkEnd w:id="0"/>
      <w:r w:rsidRPr="00347573">
        <w:rPr>
          <w:rFonts w:ascii="PetersburgC" w:hAnsi="PetersburgC" w:cs="PetersburgC"/>
          <w:color w:val="000000"/>
          <w:sz w:val="28"/>
          <w:szCs w:val="28"/>
        </w:rPr>
        <w:t>результатом при небольшой помощи взрослого и сверстников (завязать шарф сзади, помочь стянуть шубку с плеч). В каждом отдельном случае необходимо отмечать детские достижения и успехи («Как хорошо, что ты это делаешь сам», «Какой молодец, что сам оделся (вымыл руки)»), чтобы ребенок радовался своим достижени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 xml:space="preserve">ям, стремился к признанию своей самостоятельности, самоутверждению, похвалы взрослых за умелость. </w:t>
      </w:r>
    </w:p>
    <w:p w:rsidR="00347573" w:rsidRPr="00347573" w:rsidRDefault="00347573" w:rsidP="00347573">
      <w:pPr>
        <w:pStyle w:val="Pa17"/>
        <w:ind w:firstLine="280"/>
        <w:jc w:val="both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>Необходимо поддерживать стремление малыша быть опрятным, обращаться к старшим с просьбой помочь устранить недостатки, учить пользоваться общепризнанными способами оказания и принятия помощи, благодарить словом, улыбкой, жестом. Дидактические игры и упражнения обеспечат развитие мелкой моторики, необходимой для самостоятельного выполнения действий самообслуживания. Воспита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телю также необходимо создавать условия и побуждать детей отражать процессы самообслуживания в играх на бытовую тематику, когда ребе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 xml:space="preserve">нок в роли мамы учит «своих детей» умываться, кушать, причесываться, следить за своим внешним видом. </w:t>
      </w:r>
    </w:p>
    <w:p w:rsidR="00347573" w:rsidRPr="00347573" w:rsidRDefault="00347573" w:rsidP="00347573">
      <w:pPr>
        <w:pStyle w:val="Pa17"/>
        <w:ind w:firstLine="280"/>
        <w:jc w:val="both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>В средней группе необходимо развивать познавательный интерес к миру взрослых, желание войти в естественные трудовые отношения через оказание действенной помощи, соответствующей детскому воз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расту. Взаимодействие и сотрудничество с ребенком ориентировано на развитие его познавательной активности и самостоятельности в труде. Необходимо способствовать приобщению детей к самообслуживанию в процессе режимных моментов в повседневной жизни детского сада. Например, помочь застегнуть сзади пуговицы на одежде, напомнить, что влажные вещи надо отнести в сушильный шкаф, и пр. Воспитывать бережное отношение к вещам, предметам и оборудованию (аккуратно вешать и складывать одежду, класть мыло в мыльницу, тщательно вы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 xml:space="preserve">ключать воду после умывания). </w:t>
      </w:r>
    </w:p>
    <w:p w:rsidR="00347573" w:rsidRPr="00347573" w:rsidRDefault="00347573" w:rsidP="00347573">
      <w:pPr>
        <w:pStyle w:val="Pa17"/>
        <w:ind w:firstLine="280"/>
        <w:jc w:val="both"/>
        <w:rPr>
          <w:rFonts w:cs="Optima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>Эффективно использование игровых персонажей, позволяющих учить детей ставить цель, выбирать предметы и инструменты, органи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зовывать себе рабочее место, выполнять трудовые действия в верной последовательности; осваивать специальные трудовые умения и спо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собы самоконтроля качества выполнения. Важно хвалить за проявле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 xml:space="preserve">ния добросовестности, ответственности, активности и инициативы, стремление помочь взрослым, товарищам, включиться в трудовые </w:t>
      </w:r>
    </w:p>
    <w:p w:rsidR="00347573" w:rsidRPr="00347573" w:rsidRDefault="00347573" w:rsidP="00347573">
      <w:pPr>
        <w:pStyle w:val="Pa17"/>
        <w:pageBreakBefore/>
        <w:ind w:firstLine="280"/>
        <w:jc w:val="both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lastRenderedPageBreak/>
        <w:t xml:space="preserve">дела, сопереживать неудачам ребенка, радоваться его успехам, давать почувствовать детям свою умелость. </w:t>
      </w:r>
    </w:p>
    <w:p w:rsidR="00347573" w:rsidRPr="00347573" w:rsidRDefault="00347573" w:rsidP="00347573">
      <w:pPr>
        <w:pStyle w:val="Pa17"/>
        <w:ind w:firstLine="280"/>
        <w:jc w:val="both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>В старшей группе ребенку важно обеспечивать опыт вхождения в естественные трудовые связи со взрослыми и сверстниками в соот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 xml:space="preserve">ветствии с возросшими физическими и психическими возможностями детей шестого года жизни. </w:t>
      </w:r>
    </w:p>
    <w:p w:rsidR="00347573" w:rsidRPr="00347573" w:rsidRDefault="00347573" w:rsidP="00347573">
      <w:pPr>
        <w:pStyle w:val="Pa17"/>
        <w:ind w:firstLine="280"/>
        <w:jc w:val="both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 xml:space="preserve">Включение ребенка в естественные трудовые связи в условиях детского сада и семьи становится содержанием повседневной жизни, позволяющим осознавать свое взросление. </w:t>
      </w:r>
    </w:p>
    <w:p w:rsidR="00347573" w:rsidRPr="00347573" w:rsidRDefault="00347573" w:rsidP="00347573">
      <w:pPr>
        <w:pStyle w:val="Pa17"/>
        <w:ind w:firstLine="280"/>
        <w:jc w:val="both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>Поэтому необходимо расширять спектр детского самообслуживания и хозяйственно-бытового труда (чистка одежды и обуви, несложная починка игрушек, книг, одежды, наведение порядка в групповой и на участке детского сада, в своей комнате, помощь родителям в уборке квартиры, совместное приготовление со взрослыми несложных блюд, уход за растениями и животными). Целесообразно включать детей как в отдельные трудовые процессы (вытирание пыли, стирка кукольной одежды, поливка растений), так и целостные виды труда (уборка груп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 xml:space="preserve">повой, дежурство в уголке природы). </w:t>
      </w:r>
    </w:p>
    <w:p w:rsidR="00347573" w:rsidRPr="00347573" w:rsidRDefault="00347573" w:rsidP="00347573">
      <w:pPr>
        <w:pStyle w:val="Pa17"/>
        <w:ind w:firstLine="280"/>
        <w:jc w:val="both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 xml:space="preserve">Кроме того, следует проектировать включение всех воспитанников в повседневные трудовые дела в условиях детского сада. Развивать умения планировать работу, понятно рассказывать об основных этапах воплощения замысла, договариваться о распределении обязанностей в небольшой группе сверстников, распределяя работу по способу общего и совместного труда. </w:t>
      </w:r>
    </w:p>
    <w:p w:rsidR="00347573" w:rsidRPr="00347573" w:rsidRDefault="00347573" w:rsidP="00347573">
      <w:pPr>
        <w:pStyle w:val="Pa17"/>
        <w:ind w:firstLine="280"/>
        <w:jc w:val="both"/>
        <w:rPr>
          <w:rFonts w:ascii="PetersburgC" w:hAnsi="PetersburgC" w:cs="PetersburgC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>Руководя сюжетно-ролевыми играми, воспитатель создает условия для включения трудовых процессов с настоящими инструментами в иг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ровой условный сюжет (шитье одежды для кукол, поделки из бумаги, дерева и других материалов). При этом нужно широко практиковать приемы, побуждающие к творческой разработке замысла, поиску необ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 xml:space="preserve">ходимого для его реализации материала (детское экспериментирование, простейшие пооперационные карты). </w:t>
      </w:r>
    </w:p>
    <w:p w:rsidR="00347573" w:rsidRPr="00347573" w:rsidRDefault="00347573" w:rsidP="00347573">
      <w:pPr>
        <w:pStyle w:val="Pa17"/>
        <w:ind w:firstLine="280"/>
        <w:jc w:val="both"/>
        <w:rPr>
          <w:rFonts w:cs="Optima"/>
          <w:color w:val="000000"/>
          <w:sz w:val="28"/>
          <w:szCs w:val="28"/>
        </w:rPr>
      </w:pPr>
      <w:r w:rsidRPr="00347573">
        <w:rPr>
          <w:rFonts w:ascii="PetersburgC" w:hAnsi="PetersburgC" w:cs="PetersburgC"/>
          <w:color w:val="000000"/>
          <w:sz w:val="28"/>
          <w:szCs w:val="28"/>
        </w:rPr>
        <w:t>В подготовительной группе необходимо ориентировать детей на посильную помощь взрослым в хозяйственно-бытовом труде, последо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вательно расширяя круг поручений (протирать пыль на полках с игруш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ками, с подоконников, на мебели в спальной комнате, наводить порядок в хозяйственном шкафу и пр.). Развивать у детей умения осознанно принять задачу от взрослого или поставить ее самостоятельно, способ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ность выбрать лучший способ решения, попытаться самостоятельно отыскать варианты, получить совет, дополнительную информацию от взрослого, оценить свои возможности, попросить при необходимости о помощи, контролировать себя, проявляя волевые усилия для дости</w:t>
      </w:r>
      <w:r w:rsidRPr="00347573">
        <w:rPr>
          <w:rFonts w:ascii="PetersburgC" w:hAnsi="PetersburgC" w:cs="PetersburgC"/>
          <w:color w:val="000000"/>
          <w:sz w:val="28"/>
          <w:szCs w:val="28"/>
        </w:rPr>
        <w:softHyphen/>
        <w:t>жения качественного результата трудовой деятельности.</w:t>
      </w:r>
    </w:p>
    <w:p w:rsidR="00347573" w:rsidRPr="00347573" w:rsidRDefault="00347573" w:rsidP="00347573">
      <w:pPr>
        <w:pStyle w:val="Pa17"/>
        <w:pageBreakBefore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Важно учитывать предпочтения девочек и мальчиков к разным видам продуктивной деятельности: плетение из бисера, вышивание крестиком, вязание крючком, шитье кукольной одежды и мягких игрушек, поделки из бумаги, дерева, конструкторов, бросового и природного материала. В этих целях приемлемо организовывать детские мини-мастерские, студии творчества, кружки по интересам. В условиях поиска разных форм организации педагогического процесса актуальным является использование детского досуга. </w:t>
      </w:r>
    </w:p>
    <w:p w:rsidR="00347573" w:rsidRPr="00347573" w:rsidRDefault="00347573" w:rsidP="00347573">
      <w:pPr>
        <w:pStyle w:val="Pa17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73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исследованиях М. В. </w:t>
      </w:r>
      <w:proofErr w:type="spellStart"/>
      <w:r w:rsidRPr="00347573">
        <w:rPr>
          <w:rFonts w:ascii="Times New Roman" w:hAnsi="Times New Roman" w:cs="Times New Roman"/>
          <w:color w:val="000000"/>
          <w:sz w:val="28"/>
          <w:szCs w:val="28"/>
        </w:rPr>
        <w:t>Крулехт</w:t>
      </w:r>
      <w:proofErr w:type="spellEnd"/>
      <w:r w:rsidRPr="00347573">
        <w:rPr>
          <w:rFonts w:ascii="Times New Roman" w:hAnsi="Times New Roman" w:cs="Times New Roman"/>
          <w:color w:val="000000"/>
          <w:sz w:val="28"/>
          <w:szCs w:val="28"/>
        </w:rPr>
        <w:t xml:space="preserve"> и А. А. </w:t>
      </w:r>
      <w:proofErr w:type="spellStart"/>
      <w:r w:rsidRPr="00347573">
        <w:rPr>
          <w:rFonts w:ascii="Times New Roman" w:hAnsi="Times New Roman" w:cs="Times New Roman"/>
          <w:color w:val="000000"/>
          <w:sz w:val="28"/>
          <w:szCs w:val="28"/>
        </w:rPr>
        <w:t>Крулехт</w:t>
      </w:r>
      <w:proofErr w:type="spellEnd"/>
      <w:r w:rsidRPr="0034757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про</w:t>
      </w:r>
      <w:r w:rsidRPr="00347573">
        <w:rPr>
          <w:rFonts w:ascii="Times New Roman" w:hAnsi="Times New Roman" w:cs="Times New Roman"/>
          <w:color w:val="000000"/>
          <w:sz w:val="28"/>
          <w:szCs w:val="28"/>
        </w:rPr>
        <w:softHyphen/>
        <w:t>грамма «</w:t>
      </w:r>
      <w:proofErr w:type="spellStart"/>
      <w:r w:rsidRPr="00347573">
        <w:rPr>
          <w:rFonts w:ascii="Times New Roman" w:hAnsi="Times New Roman" w:cs="Times New Roman"/>
          <w:color w:val="000000"/>
          <w:sz w:val="28"/>
          <w:szCs w:val="28"/>
        </w:rPr>
        <w:t>Самоделкино</w:t>
      </w:r>
      <w:proofErr w:type="spellEnd"/>
      <w:r w:rsidRPr="00347573">
        <w:rPr>
          <w:rFonts w:ascii="Times New Roman" w:hAnsi="Times New Roman" w:cs="Times New Roman"/>
          <w:color w:val="000000"/>
          <w:sz w:val="28"/>
          <w:szCs w:val="28"/>
        </w:rPr>
        <w:t>» и педагогическая технология организации досу</w:t>
      </w:r>
      <w:r w:rsidRPr="0034757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говой деятельности мальчиков 5–6 лет, связанная с конструированием из бросового материала. Авторы вслед за многими исследователями (И. Я. </w:t>
      </w:r>
      <w:proofErr w:type="spellStart"/>
      <w:r w:rsidRPr="00347573">
        <w:rPr>
          <w:rFonts w:ascii="Times New Roman" w:hAnsi="Times New Roman" w:cs="Times New Roman"/>
          <w:color w:val="000000"/>
          <w:sz w:val="28"/>
          <w:szCs w:val="28"/>
        </w:rPr>
        <w:t>Базик</w:t>
      </w:r>
      <w:proofErr w:type="spellEnd"/>
      <w:r w:rsidRPr="00347573">
        <w:rPr>
          <w:rFonts w:ascii="Times New Roman" w:hAnsi="Times New Roman" w:cs="Times New Roman"/>
          <w:color w:val="000000"/>
          <w:sz w:val="28"/>
          <w:szCs w:val="28"/>
        </w:rPr>
        <w:t xml:space="preserve">, Р. С. Буре, Э. К. </w:t>
      </w:r>
      <w:proofErr w:type="spellStart"/>
      <w:r w:rsidRPr="00347573">
        <w:rPr>
          <w:rFonts w:ascii="Times New Roman" w:hAnsi="Times New Roman" w:cs="Times New Roman"/>
          <w:color w:val="000000"/>
          <w:sz w:val="28"/>
          <w:szCs w:val="28"/>
        </w:rPr>
        <w:t>Гульянц</w:t>
      </w:r>
      <w:proofErr w:type="spellEnd"/>
      <w:r w:rsidRPr="00347573">
        <w:rPr>
          <w:rFonts w:ascii="Times New Roman" w:hAnsi="Times New Roman" w:cs="Times New Roman"/>
          <w:color w:val="000000"/>
          <w:sz w:val="28"/>
          <w:szCs w:val="28"/>
        </w:rPr>
        <w:t xml:space="preserve">, О. В. </w:t>
      </w:r>
      <w:proofErr w:type="spellStart"/>
      <w:r w:rsidRPr="00347573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347573">
        <w:rPr>
          <w:rFonts w:ascii="Times New Roman" w:hAnsi="Times New Roman" w:cs="Times New Roman"/>
          <w:color w:val="000000"/>
          <w:sz w:val="28"/>
          <w:szCs w:val="28"/>
        </w:rPr>
        <w:t>, Т. А. Маркова, Ф. П. Филенко и др.) относят конструирование из бросового материала к ручному труду. Поэтому в предлагаемой технологии оно рассматри</w:t>
      </w:r>
      <w:r w:rsidRPr="00347573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в логике структуры трудового процесса: цель (создание подел</w:t>
      </w:r>
      <w:r w:rsidRPr="0034757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ки, реализация проекта), бросовый материал для труда, инструменты, трудовые действия по созданию поделки, сама поделка или проект как результат труда (В. И. Логинова). </w:t>
      </w:r>
    </w:p>
    <w:p w:rsidR="00347573" w:rsidRPr="00347573" w:rsidRDefault="00347573" w:rsidP="00347573">
      <w:pPr>
        <w:pStyle w:val="Pa17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73">
        <w:rPr>
          <w:rFonts w:ascii="Times New Roman" w:hAnsi="Times New Roman" w:cs="Times New Roman"/>
          <w:color w:val="000000"/>
          <w:sz w:val="28"/>
          <w:szCs w:val="28"/>
        </w:rPr>
        <w:t>Если конструирование используется в организации досуга детей, то с его помощью возможна реализация творческих проектов. Темы проек</w:t>
      </w:r>
      <w:r w:rsidRPr="0034757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 («Космическое путешествие», «Конструкторское бюро», «От кареты до ракеты», «Город будущего», «Рыцарский замок», «Подарок маме») представляются детям в форме конструкторской задачи, </w:t>
      </w:r>
      <w:proofErr w:type="gramStart"/>
      <w:r w:rsidRPr="00347573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347573">
        <w:rPr>
          <w:rFonts w:ascii="Times New Roman" w:hAnsi="Times New Roman" w:cs="Times New Roman"/>
          <w:color w:val="000000"/>
          <w:sz w:val="28"/>
          <w:szCs w:val="28"/>
        </w:rPr>
        <w:t xml:space="preserve"> надо решить, что потребуется для космического путешествия, из чего можно сделать, кто будет делать и т. д. </w:t>
      </w:r>
    </w:p>
    <w:p w:rsidR="004C645F" w:rsidRPr="00347573" w:rsidRDefault="00347573" w:rsidP="00347573">
      <w:pPr>
        <w:rPr>
          <w:rFonts w:ascii="Times New Roman" w:hAnsi="Times New Roman" w:cs="Times New Roman"/>
          <w:sz w:val="28"/>
          <w:szCs w:val="28"/>
        </w:rPr>
      </w:pPr>
      <w:r w:rsidRPr="00347573">
        <w:rPr>
          <w:rFonts w:ascii="Times New Roman" w:hAnsi="Times New Roman" w:cs="Times New Roman"/>
          <w:color w:val="000000"/>
          <w:sz w:val="28"/>
          <w:szCs w:val="28"/>
        </w:rPr>
        <w:t>Предлагаемое содержание детской досуговой деятельности по</w:t>
      </w:r>
      <w:r w:rsidRPr="00347573">
        <w:rPr>
          <w:rFonts w:ascii="Times New Roman" w:hAnsi="Times New Roman" w:cs="Times New Roman"/>
          <w:color w:val="000000"/>
          <w:sz w:val="28"/>
          <w:szCs w:val="28"/>
        </w:rPr>
        <w:softHyphen/>
        <w:t>зволяет учитывать своеобразие субкультуры современного старше</w:t>
      </w:r>
      <w:r w:rsidRPr="00347573">
        <w:rPr>
          <w:rFonts w:ascii="Times New Roman" w:hAnsi="Times New Roman" w:cs="Times New Roman"/>
          <w:color w:val="000000"/>
          <w:sz w:val="28"/>
          <w:szCs w:val="28"/>
        </w:rPr>
        <w:softHyphen/>
        <w:t>го дошкольника, соответствие возрастным и гендерным интересам и склонностям мальчиков и девочек 5–6 лет. Предлагаемые технологии трудового воспитания дошкольников способствуют не только разви</w:t>
      </w:r>
      <w:r w:rsidRPr="00347573">
        <w:rPr>
          <w:rFonts w:ascii="Times New Roman" w:hAnsi="Times New Roman" w:cs="Times New Roman"/>
          <w:color w:val="000000"/>
          <w:sz w:val="28"/>
          <w:szCs w:val="28"/>
        </w:rPr>
        <w:softHyphen/>
        <w:t>тию трудолюбия ребенка, способности прикладывать интеллектуаль</w:t>
      </w:r>
      <w:r w:rsidRPr="00347573">
        <w:rPr>
          <w:rFonts w:ascii="Times New Roman" w:hAnsi="Times New Roman" w:cs="Times New Roman"/>
          <w:color w:val="000000"/>
          <w:sz w:val="28"/>
          <w:szCs w:val="28"/>
        </w:rPr>
        <w:softHyphen/>
        <w:t>ные и физические усилия для достижения желаемого результата, но и укреплению детского сообщества, дружеских взаимоотношений, формированию специфической детской субкультуры.</w:t>
      </w:r>
    </w:p>
    <w:sectPr w:rsidR="004C645F" w:rsidRPr="0034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C8"/>
    <w:rsid w:val="00347573"/>
    <w:rsid w:val="004C645F"/>
    <w:rsid w:val="00F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FAA3-A6C9-47CE-B3CC-2B5319D6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573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347573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47573"/>
    <w:pPr>
      <w:spacing w:line="20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47573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1406</Words>
  <Characters>8019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2020-11-19T15:48:00Z</dcterms:created>
  <dcterms:modified xsi:type="dcterms:W3CDTF">2020-11-19T15:54:00Z</dcterms:modified>
</cp:coreProperties>
</file>